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405-НҚ от 05.11.2021</w:t>
      </w:r>
    </w:p>
    <w:p w:rsidR="002227D5" w:rsidRDefault="00927289" w:rsidP="0092728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D26B08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27289" w:rsidRPr="00D26B08" w:rsidRDefault="00927289" w:rsidP="0092728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26B08">
        <w:rPr>
          <w:rFonts w:ascii="Times New Roman" w:hAnsi="Times New Roman" w:cs="Times New Roman"/>
          <w:sz w:val="24"/>
          <w:szCs w:val="24"/>
        </w:rPr>
        <w:t xml:space="preserve">к приказу Председателя Комитета технического регулирования </w:t>
      </w:r>
      <w:r w:rsidR="0035468D" w:rsidRPr="00D26B08">
        <w:rPr>
          <w:rFonts w:ascii="Times New Roman" w:hAnsi="Times New Roman" w:cs="Times New Roman"/>
          <w:sz w:val="24"/>
          <w:szCs w:val="24"/>
          <w:lang w:val="kk-KZ"/>
        </w:rPr>
        <w:t xml:space="preserve">и метрологии </w:t>
      </w:r>
      <w:r w:rsidR="007A3B0B" w:rsidRPr="00D26B08">
        <w:rPr>
          <w:rFonts w:ascii="Times New Roman" w:hAnsi="Times New Roman" w:cs="Times New Roman"/>
          <w:sz w:val="24"/>
          <w:szCs w:val="24"/>
        </w:rPr>
        <w:t xml:space="preserve">Министерства </w:t>
      </w:r>
      <w:r w:rsidR="00545B3E" w:rsidRPr="00D26B08">
        <w:rPr>
          <w:rFonts w:ascii="Times New Roman" w:hAnsi="Times New Roman" w:cs="Times New Roman"/>
          <w:sz w:val="24"/>
          <w:szCs w:val="24"/>
          <w:lang w:val="kk-KZ"/>
        </w:rPr>
        <w:t>торговли и интеграции</w:t>
      </w:r>
      <w:r w:rsidRPr="00D26B08">
        <w:rPr>
          <w:rFonts w:ascii="Times New Roman" w:hAnsi="Times New Roman" w:cs="Times New Roman"/>
          <w:sz w:val="24"/>
          <w:szCs w:val="24"/>
        </w:rPr>
        <w:t xml:space="preserve"> Респу</w:t>
      </w:r>
      <w:r w:rsidR="00545B3E" w:rsidRPr="00D26B08">
        <w:rPr>
          <w:rFonts w:ascii="Times New Roman" w:hAnsi="Times New Roman" w:cs="Times New Roman"/>
          <w:sz w:val="24"/>
          <w:szCs w:val="24"/>
        </w:rPr>
        <w:t>блики Казахстан от «__»______20</w:t>
      </w:r>
      <w:r w:rsidR="00545B3E" w:rsidRPr="00D26B08">
        <w:rPr>
          <w:rFonts w:ascii="Times New Roman" w:hAnsi="Times New Roman" w:cs="Times New Roman"/>
          <w:sz w:val="24"/>
          <w:szCs w:val="24"/>
          <w:lang w:val="kk-KZ"/>
        </w:rPr>
        <w:t>21</w:t>
      </w:r>
      <w:r w:rsidRPr="00D26B08">
        <w:rPr>
          <w:rFonts w:ascii="Times New Roman" w:hAnsi="Times New Roman" w:cs="Times New Roman"/>
          <w:sz w:val="24"/>
          <w:szCs w:val="24"/>
        </w:rPr>
        <w:t xml:space="preserve"> года №____</w:t>
      </w:r>
    </w:p>
    <w:p w:rsidR="00927289" w:rsidRPr="00D26B08" w:rsidRDefault="00927289" w:rsidP="0092728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400CF3" w:rsidRPr="00D26B08" w:rsidRDefault="00400CF3" w:rsidP="00400CF3">
      <w:pPr>
        <w:jc w:val="right"/>
      </w:pPr>
    </w:p>
    <w:p w:rsidR="00CF24DF" w:rsidRPr="00D26B08" w:rsidRDefault="00C6647B" w:rsidP="00CF24DF">
      <w:pPr>
        <w:jc w:val="center"/>
        <w:rPr>
          <w:b/>
        </w:rPr>
      </w:pPr>
      <w:r w:rsidRPr="00D26B08">
        <w:rPr>
          <w:b/>
        </w:rPr>
        <w:t xml:space="preserve">Национальные </w:t>
      </w:r>
      <w:r w:rsidR="00CF24DF" w:rsidRPr="00D26B08">
        <w:rPr>
          <w:b/>
        </w:rPr>
        <w:t>стандарт</w:t>
      </w:r>
      <w:r w:rsidRPr="00D26B08">
        <w:rPr>
          <w:b/>
        </w:rPr>
        <w:t xml:space="preserve">ы </w:t>
      </w:r>
      <w:r w:rsidR="00CF24DF" w:rsidRPr="00D26B08">
        <w:rPr>
          <w:b/>
        </w:rPr>
        <w:t>Российской Федерации и Республики Беларусь, взаимосвязанны</w:t>
      </w:r>
      <w:r w:rsidRPr="00D26B08">
        <w:rPr>
          <w:b/>
        </w:rPr>
        <w:t>е</w:t>
      </w:r>
      <w:r w:rsidR="00CF24DF" w:rsidRPr="00D26B08">
        <w:rPr>
          <w:b/>
        </w:rPr>
        <w:t xml:space="preserve"> с техническим регламентом Таможенного союза </w:t>
      </w:r>
      <w:r w:rsidR="00A94E93" w:rsidRPr="00D26B08">
        <w:rPr>
          <w:b/>
          <w:bCs/>
        </w:rPr>
        <w:t>«Электромагнитная совместимость технических средств</w:t>
      </w:r>
      <w:r w:rsidR="009A7BC6" w:rsidRPr="00D26B08">
        <w:rPr>
          <w:b/>
          <w:bCs/>
        </w:rPr>
        <w:t xml:space="preserve"> </w:t>
      </w:r>
      <w:r w:rsidR="009A7BC6" w:rsidRPr="00D26B08">
        <w:rPr>
          <w:b/>
        </w:rPr>
        <w:t>(ТР ТС 020/2011)</w:t>
      </w:r>
      <w:r w:rsidR="00A94E93" w:rsidRPr="00D26B08">
        <w:rPr>
          <w:b/>
          <w:bCs/>
        </w:rPr>
        <w:t>»</w:t>
      </w:r>
      <w:r w:rsidR="00CF24DF" w:rsidRPr="00D26B08">
        <w:rPr>
          <w:b/>
        </w:rPr>
        <w:t>, применяемы</w:t>
      </w:r>
      <w:r w:rsidRPr="00D26B08">
        <w:rPr>
          <w:b/>
        </w:rPr>
        <w:t>е</w:t>
      </w:r>
      <w:r w:rsidR="00CF24DF" w:rsidRPr="00D26B08">
        <w:rPr>
          <w:b/>
        </w:rPr>
        <w:t xml:space="preserve"> на территории Республики Казахстан в качестве </w:t>
      </w:r>
      <w:r w:rsidR="00E80A2C" w:rsidRPr="00D26B08">
        <w:rPr>
          <w:b/>
        </w:rPr>
        <w:t>национальных</w:t>
      </w:r>
      <w:r w:rsidR="00CF24DF" w:rsidRPr="00D26B08">
        <w:rPr>
          <w:b/>
        </w:rPr>
        <w:t xml:space="preserve"> стандартов</w:t>
      </w:r>
    </w:p>
    <w:p w:rsidR="000D4E24" w:rsidRPr="00D26B08" w:rsidRDefault="000D4E24" w:rsidP="008A729A">
      <w:pPr>
        <w:jc w:val="center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268"/>
        <w:gridCol w:w="4962"/>
        <w:gridCol w:w="2126"/>
      </w:tblGrid>
      <w:tr w:rsidR="00102193" w:rsidRPr="00D26B08" w:rsidTr="0010219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93" w:rsidRPr="00D26B08" w:rsidRDefault="00102193" w:rsidP="00AE4ED2">
            <w:pPr>
              <w:jc w:val="center"/>
              <w:rPr>
                <w:b/>
              </w:rPr>
            </w:pPr>
            <w:r w:rsidRPr="00D26B08">
              <w:rPr>
                <w:b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93" w:rsidRPr="00D26B08" w:rsidRDefault="00102193" w:rsidP="00606BC8">
            <w:pPr>
              <w:jc w:val="center"/>
              <w:rPr>
                <w:b/>
              </w:rPr>
            </w:pPr>
            <w:r w:rsidRPr="00D26B08">
              <w:rPr>
                <w:b/>
              </w:rPr>
              <w:t>Обозначение стандарта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93" w:rsidRPr="00D26B08" w:rsidRDefault="00102193" w:rsidP="00AE4ED2">
            <w:pPr>
              <w:jc w:val="center"/>
              <w:rPr>
                <w:b/>
              </w:rPr>
            </w:pPr>
            <w:r w:rsidRPr="00D26B08">
              <w:rPr>
                <w:b/>
              </w:rPr>
              <w:t>Наименование стандарта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93" w:rsidRPr="00D26B08" w:rsidRDefault="00102193" w:rsidP="00AE4ED2">
            <w:pPr>
              <w:jc w:val="center"/>
              <w:rPr>
                <w:b/>
              </w:rPr>
            </w:pPr>
            <w:r w:rsidRPr="00D26B08">
              <w:rPr>
                <w:b/>
              </w:rPr>
              <w:t>Примечание</w:t>
            </w:r>
          </w:p>
        </w:tc>
      </w:tr>
      <w:tr w:rsidR="00102193" w:rsidRPr="00D26B08" w:rsidTr="00102193">
        <w:tc>
          <w:tcPr>
            <w:tcW w:w="7905" w:type="dxa"/>
            <w:gridSpan w:val="3"/>
          </w:tcPr>
          <w:p w:rsidR="00102193" w:rsidRPr="00D26B08" w:rsidRDefault="00102193" w:rsidP="00B54AA4">
            <w:pPr>
              <w:suppressAutoHyphens/>
              <w:jc w:val="center"/>
            </w:pPr>
            <w:r w:rsidRPr="00D26B08">
              <w:rPr>
                <w:b/>
              </w:rPr>
              <w:t>Национальные стандарты Республики Беларусь</w:t>
            </w:r>
          </w:p>
        </w:tc>
        <w:tc>
          <w:tcPr>
            <w:tcW w:w="2126" w:type="dxa"/>
          </w:tcPr>
          <w:p w:rsidR="00102193" w:rsidRPr="00D26B08" w:rsidRDefault="00102193" w:rsidP="00B54AA4">
            <w:pPr>
              <w:suppressAutoHyphens/>
              <w:jc w:val="center"/>
              <w:rPr>
                <w:b/>
              </w:rPr>
            </w:pPr>
          </w:p>
        </w:tc>
      </w:tr>
      <w:tr w:rsidR="00102193" w:rsidRPr="00D26B08" w:rsidTr="00102193"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spacing w:after="40"/>
              <w:ind w:hanging="720"/>
              <w:jc w:val="center"/>
            </w:pPr>
          </w:p>
        </w:tc>
        <w:tc>
          <w:tcPr>
            <w:tcW w:w="2268" w:type="dxa"/>
          </w:tcPr>
          <w:p w:rsidR="00102193" w:rsidRPr="00D26B08" w:rsidRDefault="00102193" w:rsidP="00724CDF">
            <w:pPr>
              <w:pStyle w:val="Style6"/>
              <w:widowControl/>
              <w:spacing w:line="240" w:lineRule="auto"/>
              <w:rPr>
                <w:rStyle w:val="FontStyle13"/>
                <w:strike/>
              </w:rPr>
            </w:pPr>
            <w:r w:rsidRPr="00D26B08">
              <w:rPr>
                <w:lang w:val="en-US"/>
              </w:rPr>
              <w:t>СТБ CISPR 13-2012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rPr>
                <w:rStyle w:val="FontStyle13"/>
              </w:rPr>
              <w:t xml:space="preserve">Электромагнитная совместимость. Радиопомехи от радиовещательных приемников, телевизоров 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strike/>
              </w:rPr>
            </w:pPr>
            <w:r w:rsidRPr="00D26B08">
              <w:rPr>
                <w:rStyle w:val="FontStyle13"/>
              </w:rPr>
              <w:t>и связанного с ними оборудования. Нормы и методы измерений</w:t>
            </w:r>
          </w:p>
        </w:tc>
        <w:tc>
          <w:tcPr>
            <w:tcW w:w="2126" w:type="dxa"/>
          </w:tcPr>
          <w:p w:rsidR="00102193" w:rsidRPr="00D26B08" w:rsidRDefault="0042002F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t>применяется до 01.07.2023</w:t>
            </w:r>
          </w:p>
        </w:tc>
      </w:tr>
      <w:tr w:rsidR="00102193" w:rsidRPr="00D26B08" w:rsidTr="00102193">
        <w:trPr>
          <w:trHeight w:val="18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spacing w:after="40"/>
              <w:ind w:hanging="720"/>
              <w:jc w:val="center"/>
            </w:pPr>
          </w:p>
        </w:tc>
        <w:tc>
          <w:tcPr>
            <w:tcW w:w="2268" w:type="dxa"/>
          </w:tcPr>
          <w:p w:rsidR="00102193" w:rsidRPr="00D26B08" w:rsidRDefault="00102193" w:rsidP="00724CDF">
            <w:pPr>
              <w:pStyle w:val="Style6"/>
              <w:widowControl/>
              <w:spacing w:line="240" w:lineRule="auto"/>
              <w:rPr>
                <w:lang w:val="en-US"/>
              </w:rPr>
            </w:pPr>
            <w:r w:rsidRPr="00D26B08">
              <w:rPr>
                <w:lang w:val="en-US"/>
              </w:rPr>
              <w:t>СТБ</w:t>
            </w:r>
            <w:r w:rsidRPr="00D26B08">
              <w:t> </w:t>
            </w:r>
            <w:r w:rsidRPr="00D26B08">
              <w:rPr>
                <w:lang w:val="en-US"/>
              </w:rPr>
              <w:t>EN</w:t>
            </w:r>
            <w:r w:rsidRPr="00D26B08">
              <w:t> </w:t>
            </w:r>
            <w:r w:rsidRPr="00D26B08">
              <w:rPr>
                <w:lang w:val="en-US"/>
              </w:rPr>
              <w:t>55011-2012</w:t>
            </w:r>
          </w:p>
        </w:tc>
        <w:tc>
          <w:tcPr>
            <w:tcW w:w="4962" w:type="dxa"/>
          </w:tcPr>
          <w:p w:rsidR="00102193" w:rsidRPr="00D26B08" w:rsidRDefault="00102193" w:rsidP="00724CDF">
            <w:pPr>
              <w:pStyle w:val="Style6"/>
              <w:widowControl/>
              <w:spacing w:line="240" w:lineRule="auto"/>
            </w:pPr>
            <w:r w:rsidRPr="00D26B08">
              <w:t>Электромагнитная совместимость. Радиопомехи от промышленных, научных и медицинских (ПНМ) высокочастотных устройств. Нормы и методы измерений</w:t>
            </w:r>
          </w:p>
        </w:tc>
        <w:tc>
          <w:tcPr>
            <w:tcW w:w="2126" w:type="dxa"/>
          </w:tcPr>
          <w:p w:rsidR="0042002F" w:rsidRPr="00D26B08" w:rsidRDefault="0042002F" w:rsidP="0042002F">
            <w:pPr>
              <w:pStyle w:val="Style7"/>
              <w:widowControl/>
            </w:pPr>
            <w:r w:rsidRPr="00D26B08">
              <w:t>применяется до 01.03.2023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</w:pPr>
          </w:p>
        </w:tc>
      </w:tr>
      <w:tr w:rsidR="00102193" w:rsidRPr="00D26B08" w:rsidTr="00102193"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spacing w:after="40"/>
              <w:ind w:hanging="720"/>
              <w:jc w:val="center"/>
            </w:pPr>
          </w:p>
        </w:tc>
        <w:tc>
          <w:tcPr>
            <w:tcW w:w="2268" w:type="dxa"/>
          </w:tcPr>
          <w:p w:rsidR="00102193" w:rsidRPr="00D26B08" w:rsidRDefault="00102193" w:rsidP="00724CDF">
            <w:pPr>
              <w:pStyle w:val="Style6"/>
              <w:widowControl/>
              <w:spacing w:line="240" w:lineRule="auto"/>
              <w:rPr>
                <w:rStyle w:val="FontStyle13"/>
              </w:rPr>
            </w:pPr>
            <w:r w:rsidRPr="00D26B08">
              <w:rPr>
                <w:lang w:val="en-US"/>
              </w:rPr>
              <w:t>СТБ EN 55022-2012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rPr>
                <w:rStyle w:val="FontStyle13"/>
              </w:rPr>
              <w:t>Электромагнитная совместимость. Радиопомехи от оборудования информационных технологий. Нормы и методы измерений</w:t>
            </w:r>
          </w:p>
        </w:tc>
        <w:tc>
          <w:tcPr>
            <w:tcW w:w="2126" w:type="dxa"/>
          </w:tcPr>
          <w:p w:rsidR="00102193" w:rsidRPr="00D26B08" w:rsidRDefault="0042002F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lang w:val="kk-KZ"/>
              </w:rPr>
            </w:pPr>
            <w:r w:rsidRPr="00D26B08">
              <w:t>применяется до 01.07.2023</w:t>
            </w:r>
          </w:p>
        </w:tc>
      </w:tr>
      <w:tr w:rsidR="00102193" w:rsidRPr="00D26B08" w:rsidTr="00102193">
        <w:trPr>
          <w:trHeight w:val="687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spacing w:after="40"/>
              <w:ind w:hanging="720"/>
              <w:jc w:val="center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rPr>
                <w:bCs/>
                <w:spacing w:val="-6"/>
              </w:rPr>
            </w:pPr>
            <w:r w:rsidRPr="00D26B08">
              <w:rPr>
                <w:iCs/>
              </w:rPr>
              <w:t>СТБ </w:t>
            </w:r>
            <w:r w:rsidRPr="00D26B08">
              <w:rPr>
                <w:bCs/>
              </w:rPr>
              <w:t>IEC </w:t>
            </w:r>
            <w:r w:rsidRPr="00D26B08">
              <w:rPr>
                <w:iCs/>
              </w:rPr>
              <w:t>61000-6-3</w:t>
            </w:r>
            <w:r w:rsidRPr="00D26B08">
              <w:rPr>
                <w:bCs/>
                <w:spacing w:val="-6"/>
              </w:rPr>
              <w:t>-2012</w:t>
            </w:r>
          </w:p>
          <w:p w:rsidR="00102193" w:rsidRPr="00D26B08" w:rsidRDefault="00102193" w:rsidP="00DE1090">
            <w:pPr>
              <w:pStyle w:val="Style6"/>
              <w:spacing w:line="240" w:lineRule="auto"/>
              <w:jc w:val="left"/>
              <w:rPr>
                <w:iCs/>
              </w:rPr>
            </w:pP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spacing w:line="240" w:lineRule="auto"/>
              <w:jc w:val="left"/>
              <w:rPr>
                <w:rStyle w:val="FontStyle13"/>
              </w:rPr>
            </w:pPr>
            <w:r w:rsidRPr="00D26B08">
              <w:rPr>
                <w:rStyle w:val="FontStyle13"/>
              </w:rPr>
              <w:t xml:space="preserve">Электромагнитная совместимость. Часть 6-3. Общие стандарты. Нормы </w:t>
            </w:r>
            <w:proofErr w:type="spellStart"/>
            <w:r w:rsidRPr="00D26B08">
              <w:rPr>
                <w:rStyle w:val="FontStyle13"/>
              </w:rPr>
              <w:t>помехоэмиссии</w:t>
            </w:r>
            <w:proofErr w:type="spellEnd"/>
            <w:r w:rsidRPr="00D26B08">
              <w:rPr>
                <w:rStyle w:val="FontStyle13"/>
              </w:rPr>
              <w:t xml:space="preserve"> оборудования, предназначенного для установки в жилых, коммерческих зонах и промышленных зонах с малым энергопотреблением</w:t>
            </w:r>
          </w:p>
        </w:tc>
        <w:tc>
          <w:tcPr>
            <w:tcW w:w="2126" w:type="dxa"/>
          </w:tcPr>
          <w:p w:rsidR="00102193" w:rsidRPr="00D26B08" w:rsidRDefault="0042002F" w:rsidP="00DE1090">
            <w:pPr>
              <w:pStyle w:val="Style6"/>
              <w:spacing w:line="240" w:lineRule="auto"/>
              <w:jc w:val="left"/>
              <w:rPr>
                <w:rStyle w:val="FontStyle13"/>
              </w:rPr>
            </w:pPr>
            <w:r w:rsidRPr="00D26B08">
              <w:t>применяется до 01.07.2022</w:t>
            </w:r>
          </w:p>
        </w:tc>
      </w:tr>
      <w:tr w:rsidR="00102193" w:rsidRPr="00D26B08" w:rsidTr="00102193">
        <w:trPr>
          <w:trHeight w:val="1038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spacing w:after="40"/>
              <w:ind w:hanging="720"/>
              <w:jc w:val="center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spacing w:line="240" w:lineRule="auto"/>
              <w:jc w:val="left"/>
            </w:pPr>
            <w:r w:rsidRPr="00D26B08">
              <w:rPr>
                <w:lang w:val="en-US"/>
              </w:rPr>
              <w:t>СТБ IEC</w:t>
            </w:r>
            <w:r w:rsidRPr="00D26B08">
              <w:t xml:space="preserve"> </w:t>
            </w:r>
            <w:r w:rsidRPr="00D26B08">
              <w:rPr>
                <w:lang w:val="en-US"/>
              </w:rPr>
              <w:t>61000-6-4-2012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spacing w:line="240" w:lineRule="auto"/>
              <w:jc w:val="left"/>
            </w:pPr>
            <w:r w:rsidRPr="00D26B08">
              <w:t xml:space="preserve">Электромагнитная совместимость. Часть 6-4. Общие стандарты. </w:t>
            </w:r>
            <w:proofErr w:type="spellStart"/>
            <w:r w:rsidRPr="00D26B08">
              <w:t>Помехоэмиссия</w:t>
            </w:r>
            <w:proofErr w:type="spellEnd"/>
            <w:r w:rsidRPr="00D26B08">
              <w:t xml:space="preserve"> от оборудования, предназначенного для установки в промышленных зонах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spacing w:line="240" w:lineRule="auto"/>
              <w:jc w:val="left"/>
              <w:rPr>
                <w:strike/>
              </w:rPr>
            </w:pPr>
          </w:p>
        </w:tc>
      </w:tr>
      <w:tr w:rsidR="00102193" w:rsidRPr="00D26B08" w:rsidTr="00102193"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spacing w:after="40"/>
              <w:ind w:hanging="720"/>
              <w:jc w:val="center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strike/>
                <w:lang w:eastAsia="en-US"/>
              </w:rPr>
            </w:pPr>
            <w:r w:rsidRPr="00D26B08">
              <w:rPr>
                <w:rStyle w:val="FontStyle13"/>
              </w:rPr>
              <w:t>СТБ МЭК 60601-1-2-2006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rPr>
                <w:rStyle w:val="FontStyle13"/>
              </w:rPr>
              <w:t>Изделия медицинские электрические. Часть 1-2. Общие требования безопасности. Электромагнитная совместимость. Требования и методы испытаний</w:t>
            </w:r>
          </w:p>
        </w:tc>
        <w:tc>
          <w:tcPr>
            <w:tcW w:w="2126" w:type="dxa"/>
          </w:tcPr>
          <w:p w:rsidR="00102193" w:rsidRPr="00D26B08" w:rsidRDefault="00320979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t>применяется до 01.07.2022</w:t>
            </w:r>
          </w:p>
        </w:tc>
      </w:tr>
      <w:tr w:rsidR="00102193" w:rsidRPr="00D26B08" w:rsidTr="00102193"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spacing w:after="40"/>
              <w:ind w:hanging="720"/>
              <w:jc w:val="center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spacing w:line="240" w:lineRule="auto"/>
              <w:jc w:val="left"/>
              <w:rPr>
                <w:rStyle w:val="FontStyle13"/>
              </w:rPr>
            </w:pPr>
            <w:r w:rsidRPr="00D26B08">
              <w:rPr>
                <w:rStyle w:val="FontStyle13"/>
              </w:rPr>
              <w:t>СТБ МЭК 60730-1-2004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spacing w:line="240" w:lineRule="auto"/>
              <w:jc w:val="left"/>
              <w:rPr>
                <w:rStyle w:val="FontStyle13"/>
              </w:rPr>
            </w:pPr>
            <w:r w:rsidRPr="00D26B08">
              <w:rPr>
                <w:rStyle w:val="FontStyle13"/>
              </w:rPr>
              <w:t>Автоматические электрические управляющие устройства бытового и аналогичного назначения. Часть 1. Общие требования</w:t>
            </w:r>
          </w:p>
        </w:tc>
        <w:tc>
          <w:tcPr>
            <w:tcW w:w="2126" w:type="dxa"/>
          </w:tcPr>
          <w:p w:rsidR="00342824" w:rsidRPr="00D26B08" w:rsidRDefault="00342824" w:rsidP="00342824">
            <w:pPr>
              <w:pStyle w:val="Style7"/>
              <w:widowControl/>
            </w:pPr>
            <w:r w:rsidRPr="00D26B08">
              <w:t>применяется до 01.07.2022</w:t>
            </w:r>
          </w:p>
          <w:p w:rsidR="00102193" w:rsidRPr="00D26B08" w:rsidRDefault="00102193" w:rsidP="00DE1090">
            <w:pPr>
              <w:pStyle w:val="Style6"/>
              <w:spacing w:line="240" w:lineRule="auto"/>
              <w:jc w:val="left"/>
              <w:rPr>
                <w:rStyle w:val="FontStyle13"/>
              </w:rPr>
            </w:pPr>
          </w:p>
        </w:tc>
      </w:tr>
      <w:tr w:rsidR="00102193" w:rsidRPr="00D26B08" w:rsidTr="00102193"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spacing w:after="40"/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rPr>
                <w:rStyle w:val="FontStyle13"/>
              </w:rPr>
              <w:t>СТБ МЭК 60730-2-18-2006</w:t>
            </w:r>
          </w:p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strike/>
                <w:lang w:eastAsia="en-US"/>
              </w:rPr>
            </w:pP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rPr>
                <w:rStyle w:val="FontStyle13"/>
              </w:rPr>
              <w:t>Автоматические электрические управляющие устройства бытового и аналогичного назначения. Часть 2-18. Дополнительные требования к автоматическим электрическим сенсорным устройствам управления потоком воды и воздуха, включая требования к механическим характеристикам</w:t>
            </w:r>
          </w:p>
        </w:tc>
        <w:tc>
          <w:tcPr>
            <w:tcW w:w="2126" w:type="dxa"/>
          </w:tcPr>
          <w:p w:rsidR="00342824" w:rsidRPr="00D26B08" w:rsidRDefault="00342824" w:rsidP="00342824">
            <w:pPr>
              <w:pStyle w:val="Style7"/>
              <w:widowControl/>
            </w:pPr>
            <w:r w:rsidRPr="00D26B08">
              <w:t>применяется до 01.07.2022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</w:p>
        </w:tc>
      </w:tr>
      <w:tr w:rsidR="00102193" w:rsidRPr="00D26B08" w:rsidTr="00102193"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spacing w:after="40"/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rPr>
                <w:rStyle w:val="FontStyle13"/>
              </w:rPr>
              <w:t>СТБ МЭК 60870-2-1-</w:t>
            </w:r>
            <w:r w:rsidRPr="00D26B08">
              <w:rPr>
                <w:rStyle w:val="FontStyle13"/>
              </w:rPr>
              <w:lastRenderedPageBreak/>
              <w:t>2003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rPr>
                <w:rStyle w:val="FontStyle13"/>
              </w:rPr>
              <w:lastRenderedPageBreak/>
              <w:t xml:space="preserve">Устройства и системы телемеханики. Часть 2. </w:t>
            </w:r>
            <w:r w:rsidRPr="00D26B08">
              <w:rPr>
                <w:rStyle w:val="FontStyle13"/>
              </w:rPr>
              <w:lastRenderedPageBreak/>
              <w:t>Условия эксплуатации. Раздел 1. Источники питания и электромагнитная совместимость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lastRenderedPageBreak/>
              <w:t xml:space="preserve">применяется до </w:t>
            </w:r>
            <w:r w:rsidRPr="00D26B08">
              <w:lastRenderedPageBreak/>
              <w:t>01.07.2022</w:t>
            </w:r>
          </w:p>
          <w:p w:rsidR="00102193" w:rsidRPr="00D26B08" w:rsidRDefault="00102193" w:rsidP="00102193">
            <w:pPr>
              <w:ind w:firstLine="708"/>
            </w:pPr>
          </w:p>
        </w:tc>
      </w:tr>
      <w:tr w:rsidR="00102193" w:rsidRPr="00D26B08" w:rsidTr="00102193"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spacing w:after="40"/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rPr>
                <w:rStyle w:val="FontStyle13"/>
              </w:rPr>
              <w:t>СТБ </w:t>
            </w:r>
            <w:r w:rsidRPr="00D26B08">
              <w:rPr>
                <w:rStyle w:val="FontStyle13"/>
                <w:lang w:val="en-US"/>
              </w:rPr>
              <w:t>IEC</w:t>
            </w:r>
            <w:r w:rsidRPr="00D26B08">
              <w:rPr>
                <w:rStyle w:val="FontStyle13"/>
              </w:rPr>
              <w:t> 60947-2-2011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rPr>
                <w:rStyle w:val="FontStyle13"/>
              </w:rPr>
              <w:t>Аппаратура распределения и управления низковольтная. Часть 2. Автоматические выключатели</w:t>
            </w:r>
          </w:p>
        </w:tc>
        <w:tc>
          <w:tcPr>
            <w:tcW w:w="2126" w:type="dxa"/>
          </w:tcPr>
          <w:p w:rsidR="00102193" w:rsidRPr="00D26B08" w:rsidRDefault="00102193" w:rsidP="00102193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t>применяется до 01.07.2022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</w:p>
        </w:tc>
      </w:tr>
      <w:tr w:rsidR="00102193" w:rsidRPr="00D26B08" w:rsidTr="00102193"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spacing w:line="240" w:lineRule="auto"/>
              <w:jc w:val="left"/>
              <w:rPr>
                <w:rStyle w:val="FontStyle13"/>
              </w:rPr>
            </w:pPr>
            <w:r w:rsidRPr="00D26B08">
              <w:rPr>
                <w:rStyle w:val="FontStyle13"/>
              </w:rPr>
              <w:t>СТБ IEC 60947-6-1-2012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spacing w:line="240" w:lineRule="auto"/>
              <w:jc w:val="left"/>
              <w:rPr>
                <w:rStyle w:val="FontStyle13"/>
              </w:rPr>
            </w:pPr>
            <w:r w:rsidRPr="00D26B08">
              <w:rPr>
                <w:rStyle w:val="FontStyle13"/>
              </w:rPr>
              <w:t xml:space="preserve">Аппаратура распределения и управления низковольтная. Часть 6-1. Оборудование многофункциональное. Оборудование переключения коммутационное </w:t>
            </w:r>
          </w:p>
        </w:tc>
        <w:tc>
          <w:tcPr>
            <w:tcW w:w="2126" w:type="dxa"/>
          </w:tcPr>
          <w:p w:rsidR="00102193" w:rsidRPr="00D26B08" w:rsidRDefault="00320979" w:rsidP="00DE1090">
            <w:pPr>
              <w:pStyle w:val="Style6"/>
              <w:spacing w:line="240" w:lineRule="auto"/>
              <w:jc w:val="left"/>
              <w:rPr>
                <w:rStyle w:val="FontStyle13"/>
              </w:rPr>
            </w:pPr>
            <w:r w:rsidRPr="00D26B08">
              <w:t>применяется до 01.07.2022</w:t>
            </w:r>
          </w:p>
        </w:tc>
      </w:tr>
      <w:tr w:rsidR="00102193" w:rsidRPr="00D26B08" w:rsidTr="00102193"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strike/>
              </w:rPr>
            </w:pPr>
            <w:r w:rsidRPr="00D26B08">
              <w:rPr>
                <w:rStyle w:val="FontStyle13"/>
              </w:rPr>
              <w:t xml:space="preserve">СТБ </w:t>
            </w:r>
            <w:r w:rsidRPr="00D26B08">
              <w:rPr>
                <w:rStyle w:val="FontStyle13"/>
                <w:lang w:val="en-US"/>
              </w:rPr>
              <w:t>IEC</w:t>
            </w:r>
            <w:r w:rsidRPr="00D26B08">
              <w:rPr>
                <w:rStyle w:val="FontStyle13"/>
              </w:rPr>
              <w:t xml:space="preserve"> 60974-10-2008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rPr>
                <w:rStyle w:val="FontStyle13"/>
              </w:rPr>
              <w:t>Оборудование для дуговой сварки. Часть 10. Требования к электромагнитной совместимости</w:t>
            </w:r>
          </w:p>
        </w:tc>
        <w:tc>
          <w:tcPr>
            <w:tcW w:w="2126" w:type="dxa"/>
          </w:tcPr>
          <w:p w:rsidR="00102193" w:rsidRPr="00D26B08" w:rsidRDefault="00D71AA1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t>применяется до 01.07.2022</w:t>
            </w:r>
          </w:p>
        </w:tc>
      </w:tr>
      <w:tr w:rsidR="00102193" w:rsidRPr="00D26B08" w:rsidTr="00102193">
        <w:trPr>
          <w:trHeight w:val="101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strike/>
              </w:rPr>
            </w:pPr>
            <w:r w:rsidRPr="00D26B08">
              <w:rPr>
                <w:rStyle w:val="FontStyle13"/>
              </w:rPr>
              <w:t>СТБ МЭК 61000-2-4-2005</w:t>
            </w:r>
          </w:p>
        </w:tc>
        <w:tc>
          <w:tcPr>
            <w:tcW w:w="4962" w:type="dxa"/>
          </w:tcPr>
          <w:p w:rsidR="00102193" w:rsidRPr="00D26B08" w:rsidRDefault="00102193" w:rsidP="00724CDF">
            <w:pPr>
              <w:pStyle w:val="Style6"/>
              <w:widowControl/>
              <w:spacing w:line="240" w:lineRule="auto"/>
              <w:rPr>
                <w:rStyle w:val="FontStyle13"/>
              </w:rPr>
            </w:pPr>
            <w:r w:rsidRPr="00D26B08">
              <w:rPr>
                <w:rStyle w:val="FontStyle13"/>
              </w:rPr>
              <w:t xml:space="preserve">Электромагнитная совместимость. Часть 2-4. Условия окружающей среды. Уровни совместимости в промышленных установках для низкочастотных </w:t>
            </w:r>
            <w:proofErr w:type="spellStart"/>
            <w:r w:rsidRPr="00D26B08">
              <w:rPr>
                <w:rStyle w:val="FontStyle13"/>
              </w:rPr>
              <w:t>кондуктивных</w:t>
            </w:r>
            <w:proofErr w:type="spellEnd"/>
            <w:r w:rsidRPr="00D26B08">
              <w:rPr>
                <w:rStyle w:val="FontStyle13"/>
              </w:rPr>
              <w:t xml:space="preserve"> помех</w:t>
            </w:r>
          </w:p>
        </w:tc>
        <w:tc>
          <w:tcPr>
            <w:tcW w:w="2126" w:type="dxa"/>
          </w:tcPr>
          <w:p w:rsidR="00102193" w:rsidRPr="00D26B08" w:rsidRDefault="00320979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t>применяется до 01.07.2022</w:t>
            </w: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r w:rsidRPr="00D26B08">
              <w:t>СТБ 2317-2013</w:t>
            </w:r>
            <w:r w:rsidRPr="00D26B08">
              <w:br/>
              <w:t>(</w:t>
            </w:r>
            <w:r w:rsidRPr="00D26B08">
              <w:rPr>
                <w:lang w:val="en-US"/>
              </w:rPr>
              <w:t>ETSI</w:t>
            </w:r>
            <w:r w:rsidRPr="00D26B08">
              <w:t xml:space="preserve"> </w:t>
            </w:r>
            <w:r w:rsidRPr="00D26B08">
              <w:rPr>
                <w:lang w:val="en-US"/>
              </w:rPr>
              <w:t>EN</w:t>
            </w:r>
            <w:r w:rsidRPr="00D26B08">
              <w:t xml:space="preserve"> 301 489-1:2011)</w:t>
            </w:r>
          </w:p>
        </w:tc>
        <w:tc>
          <w:tcPr>
            <w:tcW w:w="4962" w:type="dxa"/>
          </w:tcPr>
          <w:p w:rsidR="00102193" w:rsidRPr="00D26B08" w:rsidRDefault="00102193" w:rsidP="00724CDF">
            <w:pPr>
              <w:jc w:val="both"/>
              <w:rPr>
                <w:lang w:val="en-US"/>
              </w:rPr>
            </w:pPr>
            <w:r w:rsidRPr="00D26B08">
              <w:t xml:space="preserve">Электромагнитная совместимость и спектр радиочастот. Стандарт по электромагнитной совместимости для радиооборудования и служб радиосвязи. </w:t>
            </w:r>
            <w:proofErr w:type="spellStart"/>
            <w:r w:rsidRPr="00D26B08">
              <w:rPr>
                <w:lang w:val="en-US"/>
              </w:rPr>
              <w:t>Часть</w:t>
            </w:r>
            <w:proofErr w:type="spellEnd"/>
            <w:r w:rsidRPr="00D26B08">
              <w:rPr>
                <w:lang w:val="en-US"/>
              </w:rPr>
              <w:t xml:space="preserve"> 1. </w:t>
            </w:r>
            <w:proofErr w:type="spellStart"/>
            <w:r w:rsidRPr="00D26B08">
              <w:rPr>
                <w:lang w:val="en-US"/>
              </w:rPr>
              <w:t>Общие</w:t>
            </w:r>
            <w:proofErr w:type="spellEnd"/>
            <w:r w:rsidRPr="00D26B08">
              <w:rPr>
                <w:lang w:val="en-US"/>
              </w:rPr>
              <w:t xml:space="preserve"> </w:t>
            </w:r>
            <w:proofErr w:type="spellStart"/>
            <w:r w:rsidRPr="00D26B08">
              <w:rPr>
                <w:lang w:val="en-US"/>
              </w:rPr>
              <w:t>технические</w:t>
            </w:r>
            <w:proofErr w:type="spellEnd"/>
            <w:r w:rsidRPr="00D26B08">
              <w:rPr>
                <w:lang w:val="en-US"/>
              </w:rPr>
              <w:t xml:space="preserve"> </w:t>
            </w:r>
            <w:proofErr w:type="spellStart"/>
            <w:r w:rsidRPr="00D26B08">
              <w:rPr>
                <w:lang w:val="en-US"/>
              </w:rPr>
              <w:t>требования</w:t>
            </w:r>
            <w:proofErr w:type="spellEnd"/>
            <w:r w:rsidRPr="00D26B08">
              <w:rPr>
                <w:lang w:val="en-US"/>
              </w:rPr>
              <w:t xml:space="preserve"> </w:t>
            </w:r>
          </w:p>
        </w:tc>
        <w:tc>
          <w:tcPr>
            <w:tcW w:w="2126" w:type="dxa"/>
          </w:tcPr>
          <w:p w:rsidR="00102193" w:rsidRPr="00D26B08" w:rsidRDefault="0042002F" w:rsidP="00DE1090">
            <w:pPr>
              <w:rPr>
                <w:lang w:val="kk-KZ"/>
              </w:rPr>
            </w:pPr>
            <w:r w:rsidRPr="00D26B08">
              <w:t>применяется до 01.07.202</w:t>
            </w:r>
            <w:r w:rsidR="00320979" w:rsidRPr="00D26B08">
              <w:rPr>
                <w:lang w:val="kk-KZ"/>
              </w:rPr>
              <w:t>3</w:t>
            </w: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rPr>
                <w:rStyle w:val="FontStyle13"/>
              </w:rPr>
              <w:t xml:space="preserve">СТБ </w:t>
            </w:r>
            <w:r w:rsidRPr="00D26B08">
              <w:rPr>
                <w:rStyle w:val="FontStyle13"/>
                <w:lang w:val="en-US"/>
              </w:rPr>
              <w:t xml:space="preserve">EN </w:t>
            </w:r>
            <w:r w:rsidRPr="00D26B08">
              <w:rPr>
                <w:rStyle w:val="FontStyle13"/>
              </w:rPr>
              <w:t>50083-2-2008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strike/>
              </w:rPr>
            </w:pP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rPr>
                <w:rStyle w:val="FontStyle13"/>
              </w:rPr>
              <w:t>Системы кабельные распределительные для передачи телевизионных, звуковых сигналов и интерактивных услуг. Часть 2. Электромагнитная совместимость оборудования</w:t>
            </w:r>
          </w:p>
        </w:tc>
        <w:tc>
          <w:tcPr>
            <w:tcW w:w="2126" w:type="dxa"/>
          </w:tcPr>
          <w:p w:rsidR="0042002F" w:rsidRPr="00D26B08" w:rsidRDefault="0042002F" w:rsidP="0042002F">
            <w:pPr>
              <w:pStyle w:val="Style7"/>
              <w:widowControl/>
            </w:pPr>
            <w:r w:rsidRPr="00D26B08">
              <w:t>применяется до 01.07.2022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rPr>
                <w:lang w:val="en-US"/>
              </w:rPr>
            </w:pPr>
            <w:r w:rsidRPr="00D26B08">
              <w:rPr>
                <w:lang w:val="en-US"/>
              </w:rPr>
              <w:t>СТБ ETSI EN 301 489-24-2013</w:t>
            </w:r>
          </w:p>
        </w:tc>
        <w:tc>
          <w:tcPr>
            <w:tcW w:w="4962" w:type="dxa"/>
          </w:tcPr>
          <w:p w:rsidR="00102193" w:rsidRPr="00D26B08" w:rsidRDefault="00102193" w:rsidP="00DE1090">
            <w:r w:rsidRPr="00D26B08">
              <w:t>Электромагнитная совместимость и спектр радиочастот. Стандарт по электромагнитной совместимости для радиооборудования и служб радиосвязи. Часть 24. Специальные условия для подвижного и портативного радиооборудования (</w:t>
            </w:r>
            <w:r w:rsidRPr="00D26B08">
              <w:rPr>
                <w:lang w:val="en-US"/>
              </w:rPr>
              <w:t>UE</w:t>
            </w:r>
            <w:r w:rsidRPr="00D26B08">
              <w:t xml:space="preserve">) </w:t>
            </w:r>
            <w:r w:rsidRPr="00D26B08">
              <w:rPr>
                <w:lang w:val="en-US"/>
              </w:rPr>
              <w:t>IMT</w:t>
            </w:r>
            <w:r w:rsidRPr="00D26B08">
              <w:t xml:space="preserve">-2000 </w:t>
            </w:r>
            <w:r w:rsidRPr="00D26B08">
              <w:rPr>
                <w:lang w:val="en-US"/>
              </w:rPr>
              <w:t>CDMA</w:t>
            </w:r>
            <w:r w:rsidRPr="00D26B08">
              <w:t xml:space="preserve"> с прямым расширением спектра (</w:t>
            </w:r>
            <w:r w:rsidRPr="00D26B08">
              <w:rPr>
                <w:lang w:val="en-US"/>
              </w:rPr>
              <w:t>UTRA</w:t>
            </w:r>
            <w:r w:rsidRPr="00D26B08">
              <w:t xml:space="preserve"> и </w:t>
            </w:r>
            <w:r w:rsidRPr="00D26B08">
              <w:rPr>
                <w:lang w:val="en-US"/>
              </w:rPr>
              <w:t>E</w:t>
            </w:r>
            <w:r w:rsidRPr="00D26B08">
              <w:t>-</w:t>
            </w:r>
            <w:r w:rsidRPr="00D26B08">
              <w:rPr>
                <w:lang w:val="en-US"/>
              </w:rPr>
              <w:t>UTRA</w:t>
            </w:r>
            <w:r w:rsidRPr="00D26B08">
              <w:t>) и вспомогательного оборудования</w:t>
            </w:r>
          </w:p>
        </w:tc>
        <w:tc>
          <w:tcPr>
            <w:tcW w:w="2126" w:type="dxa"/>
          </w:tcPr>
          <w:p w:rsidR="00102193" w:rsidRPr="00D26B08" w:rsidRDefault="00102193" w:rsidP="00DE1090"/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rPr>
                <w:rStyle w:val="FontStyle13"/>
              </w:rPr>
              <w:t>СТБ ГОСТ Р 51516-2001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strike/>
              </w:rPr>
            </w:pPr>
            <w:r w:rsidRPr="00D26B08">
              <w:t>(МЭК 60255-22-4:1992)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rPr>
                <w:rStyle w:val="FontStyle13"/>
              </w:rPr>
              <w:t xml:space="preserve">Совместимость технических средств электромагнитная. Устойчивость измерительных реле и устройств защиты 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rPr>
                <w:rStyle w:val="FontStyle13"/>
              </w:rPr>
              <w:t>к наносекундным импульсным помехам. Требования и методы испытаний</w:t>
            </w:r>
          </w:p>
        </w:tc>
        <w:tc>
          <w:tcPr>
            <w:tcW w:w="2126" w:type="dxa"/>
          </w:tcPr>
          <w:p w:rsidR="00737706" w:rsidRPr="00D26B08" w:rsidRDefault="00BE2BF4" w:rsidP="00737706">
            <w:pPr>
              <w:pStyle w:val="Style7"/>
              <w:widowControl/>
              <w:rPr>
                <w:lang w:val="kk-KZ"/>
              </w:rPr>
            </w:pPr>
            <w:r w:rsidRPr="00D26B08">
              <w:t>применяется до 01.03.202</w:t>
            </w:r>
            <w:r w:rsidRPr="00D26B08">
              <w:rPr>
                <w:lang w:val="kk-KZ"/>
              </w:rPr>
              <w:t>3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rPr>
                <w:rStyle w:val="FontStyle13"/>
              </w:rPr>
              <w:t>СТБ ГОСТ Р 51525-2001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strike/>
              </w:rPr>
            </w:pPr>
            <w:r w:rsidRPr="00D26B08">
              <w:rPr>
                <w:lang w:val="en-US"/>
              </w:rPr>
              <w:t>(МЭК 60255-22-2:1996)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rPr>
                <w:rStyle w:val="FontStyle13"/>
              </w:rPr>
              <w:t xml:space="preserve">Совместимость технических средств электромагнитная. Устойчивость измерительных реле и устройств защиты 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rPr>
                <w:rStyle w:val="FontStyle13"/>
              </w:rPr>
              <w:t>к электростатическим разрядам. Требования и методы испытаний</w:t>
            </w:r>
          </w:p>
        </w:tc>
        <w:tc>
          <w:tcPr>
            <w:tcW w:w="2126" w:type="dxa"/>
          </w:tcPr>
          <w:p w:rsidR="00737706" w:rsidRPr="00D26B08" w:rsidRDefault="00737706" w:rsidP="00737706">
            <w:pPr>
              <w:pStyle w:val="Style6"/>
              <w:widowControl/>
              <w:spacing w:line="240" w:lineRule="auto"/>
              <w:jc w:val="left"/>
              <w:rPr>
                <w:rStyle w:val="FontStyle13"/>
                <w:lang w:val="kk-KZ"/>
              </w:rPr>
            </w:pPr>
            <w:r w:rsidRPr="00D26B08">
              <w:t>применяется до 01.03.202</w:t>
            </w:r>
            <w:r w:rsidR="00E64D13" w:rsidRPr="00D26B08">
              <w:rPr>
                <w:lang w:val="kk-KZ"/>
              </w:rPr>
              <w:t>3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strike/>
              </w:rPr>
            </w:pPr>
            <w:r w:rsidRPr="00D26B08">
              <w:rPr>
                <w:rStyle w:val="FontStyle13"/>
              </w:rPr>
              <w:t>СТБ ЕН 55015-2006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rPr>
                <w:rStyle w:val="FontStyle13"/>
              </w:rPr>
              <w:t>Электромагнитная совместимость. Радиопомехи от электрического светового и аналогичного оборудования. Нормы и методы измерений</w:t>
            </w:r>
          </w:p>
        </w:tc>
        <w:tc>
          <w:tcPr>
            <w:tcW w:w="2126" w:type="dxa"/>
          </w:tcPr>
          <w:p w:rsidR="0042002F" w:rsidRPr="00D26B08" w:rsidRDefault="0042002F" w:rsidP="0042002F">
            <w:pPr>
              <w:pStyle w:val="Style7"/>
              <w:widowControl/>
            </w:pPr>
            <w:r w:rsidRPr="00D26B08">
              <w:t>применяется до 01.07.2022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rPr>
                <w:lang w:val="en-US"/>
              </w:rPr>
            </w:pPr>
            <w:r w:rsidRPr="00D26B08">
              <w:rPr>
                <w:lang w:val="en-US"/>
              </w:rPr>
              <w:t>СТБ ETSI EN 301 489-17-2013</w:t>
            </w:r>
          </w:p>
        </w:tc>
        <w:tc>
          <w:tcPr>
            <w:tcW w:w="4962" w:type="dxa"/>
          </w:tcPr>
          <w:p w:rsidR="00102193" w:rsidRPr="00D26B08" w:rsidRDefault="00102193" w:rsidP="00DE1090">
            <w:r w:rsidRPr="00D26B08">
              <w:t xml:space="preserve">Электромагнитная совместимость и спектр радиочастот. Стандарт по электромагнитной совместимости для радиооборудования. </w:t>
            </w:r>
            <w:proofErr w:type="spellStart"/>
            <w:r w:rsidRPr="00D26B08">
              <w:rPr>
                <w:lang w:val="en-US"/>
              </w:rPr>
              <w:t>Часть</w:t>
            </w:r>
            <w:proofErr w:type="spellEnd"/>
            <w:r w:rsidRPr="00D26B08">
              <w:rPr>
                <w:lang w:val="en-US"/>
              </w:rPr>
              <w:t xml:space="preserve"> 17. </w:t>
            </w:r>
            <w:proofErr w:type="spellStart"/>
            <w:r w:rsidRPr="00D26B08">
              <w:rPr>
                <w:lang w:val="en-US"/>
              </w:rPr>
              <w:t>Специальные</w:t>
            </w:r>
            <w:proofErr w:type="spellEnd"/>
            <w:r w:rsidRPr="00D26B08">
              <w:rPr>
                <w:lang w:val="en-US"/>
              </w:rPr>
              <w:t xml:space="preserve"> </w:t>
            </w:r>
            <w:proofErr w:type="spellStart"/>
            <w:r w:rsidRPr="00D26B08">
              <w:rPr>
                <w:lang w:val="en-US"/>
              </w:rPr>
              <w:t>условия</w:t>
            </w:r>
            <w:proofErr w:type="spellEnd"/>
            <w:r w:rsidRPr="00D26B08">
              <w:rPr>
                <w:lang w:val="en-US"/>
              </w:rPr>
              <w:t xml:space="preserve"> </w:t>
            </w:r>
            <w:proofErr w:type="spellStart"/>
            <w:r w:rsidRPr="00D26B08">
              <w:rPr>
                <w:lang w:val="en-US"/>
              </w:rPr>
              <w:t>для</w:t>
            </w:r>
            <w:proofErr w:type="spellEnd"/>
            <w:r w:rsidRPr="00D26B08">
              <w:rPr>
                <w:lang w:val="en-US"/>
              </w:rPr>
              <w:t xml:space="preserve"> </w:t>
            </w:r>
            <w:proofErr w:type="spellStart"/>
            <w:r w:rsidRPr="00D26B08">
              <w:rPr>
                <w:lang w:val="en-US"/>
              </w:rPr>
              <w:t>широкополосных</w:t>
            </w:r>
            <w:proofErr w:type="spellEnd"/>
            <w:r w:rsidRPr="00D26B08">
              <w:rPr>
                <w:lang w:val="en-US"/>
              </w:rPr>
              <w:t xml:space="preserve"> </w:t>
            </w:r>
            <w:proofErr w:type="spellStart"/>
            <w:r w:rsidRPr="00D26B08">
              <w:rPr>
                <w:lang w:val="en-US"/>
              </w:rPr>
              <w:t>систем</w:t>
            </w:r>
            <w:proofErr w:type="spellEnd"/>
            <w:r w:rsidRPr="00D26B08">
              <w:rPr>
                <w:lang w:val="en-US"/>
              </w:rPr>
              <w:t xml:space="preserve"> </w:t>
            </w:r>
            <w:proofErr w:type="spellStart"/>
            <w:r w:rsidRPr="00D26B08">
              <w:rPr>
                <w:lang w:val="en-US"/>
              </w:rPr>
              <w:t>передачи</w:t>
            </w:r>
            <w:proofErr w:type="spellEnd"/>
            <w:r w:rsidRPr="00D26B08">
              <w:rPr>
                <w:lang w:val="en-US"/>
              </w:rPr>
              <w:t xml:space="preserve"> </w:t>
            </w:r>
            <w:proofErr w:type="spellStart"/>
            <w:r w:rsidRPr="00D26B08">
              <w:rPr>
                <w:lang w:val="en-US"/>
              </w:rPr>
              <w:t>данных</w:t>
            </w:r>
            <w:proofErr w:type="spellEnd"/>
          </w:p>
        </w:tc>
        <w:tc>
          <w:tcPr>
            <w:tcW w:w="2126" w:type="dxa"/>
          </w:tcPr>
          <w:p w:rsidR="00102193" w:rsidRPr="00D26B08" w:rsidRDefault="00102193" w:rsidP="00DE1090"/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rPr>
                <w:rStyle w:val="FontStyle13"/>
              </w:rPr>
              <w:t>СТБ МЭК 61000-4-5-2006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strike/>
              </w:rPr>
            </w:pP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rPr>
                <w:rStyle w:val="FontStyle13"/>
              </w:rPr>
              <w:t>Электромагнитная совместимость. Часть 4-5. Методы испытаний и измерений. Испытания на устойчивость к микросекундным импульсным помехам большой энергии</w:t>
            </w:r>
          </w:p>
        </w:tc>
        <w:tc>
          <w:tcPr>
            <w:tcW w:w="2126" w:type="dxa"/>
          </w:tcPr>
          <w:p w:rsidR="00102193" w:rsidRPr="00D26B08" w:rsidRDefault="00D71AA1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t>применяется до 01.07.2022</w:t>
            </w: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rPr>
                <w:lang w:val="en-US"/>
              </w:rPr>
              <w:t>СТБ IEC 61000-4-6-2011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rPr>
                <w:rStyle w:val="FontStyle13"/>
              </w:rPr>
              <w:t xml:space="preserve">Электромагнитная совместимость. Часть 4-6. Методы испытаний и измерений. Испытания на устойчивость к </w:t>
            </w:r>
            <w:proofErr w:type="spellStart"/>
            <w:r w:rsidRPr="00D26B08">
              <w:rPr>
                <w:rStyle w:val="FontStyle13"/>
              </w:rPr>
              <w:t>кондуктивным</w:t>
            </w:r>
            <w:proofErr w:type="spellEnd"/>
            <w:r w:rsidRPr="00D26B08">
              <w:rPr>
                <w:rStyle w:val="FontStyle13"/>
              </w:rPr>
              <w:t xml:space="preserve"> помехам, наведенным радиочастотными электромагнитными полями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r w:rsidRPr="00D26B08">
              <w:t>СТБ IEC 61851-21-2007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rPr>
                <w:lang w:val="kk-KZ"/>
              </w:rPr>
            </w:pPr>
            <w:r w:rsidRPr="00D26B08">
              <w:t xml:space="preserve"> Проводная система зарядки электрических транспортных средств. Часть 21. Требования к электрическим транспортным средствам в части подключения к источнику питания переменного или постоянного тока</w:t>
            </w:r>
          </w:p>
        </w:tc>
        <w:tc>
          <w:tcPr>
            <w:tcW w:w="2126" w:type="dxa"/>
          </w:tcPr>
          <w:p w:rsidR="00102193" w:rsidRPr="00D26B08" w:rsidRDefault="00102193" w:rsidP="00DE1090"/>
        </w:tc>
      </w:tr>
      <w:tr w:rsidR="000125F9" w:rsidRPr="00D26B08" w:rsidTr="00724CDF">
        <w:trPr>
          <w:trHeight w:val="134"/>
        </w:trPr>
        <w:tc>
          <w:tcPr>
            <w:tcW w:w="10031" w:type="dxa"/>
            <w:gridSpan w:val="4"/>
          </w:tcPr>
          <w:p w:rsidR="000125F9" w:rsidRPr="00D26B08" w:rsidRDefault="000125F9" w:rsidP="00257DB3">
            <w:pPr>
              <w:jc w:val="center"/>
              <w:rPr>
                <w:b/>
              </w:rPr>
            </w:pPr>
            <w:r w:rsidRPr="00D26B08">
              <w:rPr>
                <w:b/>
              </w:rPr>
              <w:t>Национальные стандарты Российской Федерации</w:t>
            </w: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 Р 51317.3.4-2006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D26B08">
              <w:rPr>
                <w:rStyle w:val="FontStyle13"/>
                <w:rFonts w:eastAsia="Cambria"/>
                <w:lang w:val="en-US"/>
              </w:rPr>
              <w:t>(</w:t>
            </w:r>
            <w:r w:rsidRPr="00D26B08">
              <w:rPr>
                <w:rStyle w:val="FontStyle13"/>
                <w:rFonts w:eastAsia="Cambria"/>
              </w:rPr>
              <w:t>МЭК 61000-3-4:1998)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Ограничение эмиссии гармонических составляющих тока техническими средствами с потребляемым током более 16 А, подключаемыми к низковольтным системам электроснабжения. Нормы и методы испытаний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lang w:val="en-US"/>
              </w:rPr>
              <w:t>ГОСТ Р 51318.12-2012</w:t>
            </w:r>
            <w:r w:rsidRPr="00D26B08">
              <w:rPr>
                <w:lang w:val="en-US"/>
              </w:rPr>
              <w:br/>
              <w:t xml:space="preserve">(СИСПР </w:t>
            </w:r>
            <w:r w:rsidRPr="00D26B08">
              <w:t>1</w:t>
            </w:r>
            <w:r w:rsidRPr="00D26B08">
              <w:rPr>
                <w:lang w:val="en-US"/>
              </w:rPr>
              <w:t>2:2009)</w:t>
            </w:r>
          </w:p>
        </w:tc>
        <w:tc>
          <w:tcPr>
            <w:tcW w:w="4962" w:type="dxa"/>
          </w:tcPr>
          <w:p w:rsidR="00102193" w:rsidRPr="00D26B08" w:rsidRDefault="00102193" w:rsidP="00DE1090">
            <w:r w:rsidRPr="00D26B08">
              <w:t>Совместимость технических средств электромагнитная. Транспортные средства, моторные лодки и устройства с двигателями внутреннего сгорания. Характеристики индустриальных радиопомех. Нормы и методы измерений для защиты радиоприемных устройств, размещенных вне подвижных средств</w:t>
            </w:r>
          </w:p>
        </w:tc>
        <w:tc>
          <w:tcPr>
            <w:tcW w:w="2126" w:type="dxa"/>
          </w:tcPr>
          <w:p w:rsidR="00102193" w:rsidRPr="00D26B08" w:rsidRDefault="00102193" w:rsidP="006A6482">
            <w:pPr>
              <w:pStyle w:val="Style6"/>
              <w:widowControl/>
              <w:spacing w:line="240" w:lineRule="auto"/>
              <w:jc w:val="left"/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10"/>
              <w:widowControl/>
              <w:spacing w:line="240" w:lineRule="auto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 Р 51327.1-2010</w:t>
            </w:r>
          </w:p>
          <w:p w:rsidR="00102193" w:rsidRPr="00D26B08" w:rsidRDefault="00102193" w:rsidP="00DE1090">
            <w:pPr>
              <w:pStyle w:val="Style10"/>
              <w:widowControl/>
              <w:spacing w:line="240" w:lineRule="auto"/>
              <w:rPr>
                <w:rStyle w:val="FontStyle13"/>
                <w:rFonts w:eastAsia="Cambria"/>
                <w:strike/>
              </w:rPr>
            </w:pPr>
            <w:r w:rsidRPr="00D26B08">
              <w:t>(МЭК 61009-1:2006)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10"/>
              <w:widowControl/>
              <w:spacing w:line="240" w:lineRule="auto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Выключатели автоматические, управляемые дифференциальным током, бытового и аналогичного назначения со встроенной защитой от сверхтоков. Часть 1. Общие требования и методы испытаний</w:t>
            </w:r>
          </w:p>
        </w:tc>
        <w:tc>
          <w:tcPr>
            <w:tcW w:w="2126" w:type="dxa"/>
          </w:tcPr>
          <w:p w:rsidR="00102193" w:rsidRPr="00D26B08" w:rsidRDefault="00102193" w:rsidP="00102193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t>применяется до 01.07.2022</w:t>
            </w:r>
          </w:p>
          <w:p w:rsidR="00102193" w:rsidRPr="00D26B08" w:rsidRDefault="00102193" w:rsidP="00DE1090">
            <w:pPr>
              <w:pStyle w:val="Style10"/>
              <w:widowControl/>
              <w:spacing w:line="240" w:lineRule="auto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 Р 51097-97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Радиопомехи индустриальные от гирлянд изоляторов и линейной арматуры. Нормы и методы измерений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rPr>
                <w:lang w:val="en-US"/>
              </w:rPr>
            </w:pPr>
            <w:r w:rsidRPr="00D26B08">
              <w:rPr>
                <w:lang w:val="en-US"/>
              </w:rPr>
              <w:t>ГОСТ Р 50030.3-2012</w:t>
            </w:r>
            <w:r w:rsidRPr="00D26B08">
              <w:rPr>
                <w:lang w:val="en-US"/>
              </w:rPr>
              <w:br/>
              <w:t>(МЭК 60947-3:2008)</w:t>
            </w:r>
          </w:p>
        </w:tc>
        <w:tc>
          <w:tcPr>
            <w:tcW w:w="4962" w:type="dxa"/>
          </w:tcPr>
          <w:p w:rsidR="00102193" w:rsidRPr="00D26B08" w:rsidRDefault="00102193" w:rsidP="00DE1090">
            <w:r w:rsidRPr="00D26B08">
              <w:t>Аппаратура распределения и управления низковольтная. Часть 3. Выключатели, разъединители, выключатели-разъединители и комбинации их с предохранителями</w:t>
            </w:r>
          </w:p>
        </w:tc>
        <w:tc>
          <w:tcPr>
            <w:tcW w:w="2126" w:type="dxa"/>
          </w:tcPr>
          <w:p w:rsidR="00102193" w:rsidRPr="00D26B08" w:rsidRDefault="00102193" w:rsidP="00102193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t>применяется до 01.07.2022</w:t>
            </w:r>
          </w:p>
          <w:p w:rsidR="00102193" w:rsidRPr="00D26B08" w:rsidRDefault="00102193" w:rsidP="00DE1090"/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r w:rsidRPr="00D26B08">
              <w:rPr>
                <w:lang w:val="en-US"/>
              </w:rPr>
              <w:t>ГОСТ Р 50030.4.1-2012</w:t>
            </w:r>
          </w:p>
          <w:p w:rsidR="00102193" w:rsidRPr="00D26B08" w:rsidRDefault="00102193" w:rsidP="00DE1090">
            <w:pPr>
              <w:rPr>
                <w:lang w:val="en-US"/>
              </w:rPr>
            </w:pPr>
            <w:r w:rsidRPr="00D26B08">
              <w:rPr>
                <w:lang w:val="en-US"/>
              </w:rPr>
              <w:t>(МЭК 60947-4-1:2009)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rPr>
                <w:lang w:val="en-US"/>
              </w:rPr>
            </w:pPr>
            <w:r w:rsidRPr="00D26B08">
              <w:t xml:space="preserve">Аппаратура распределения и управления низковольтная. Часть 4. Контакторы и пускатели. Раздел 1. </w:t>
            </w:r>
            <w:proofErr w:type="spellStart"/>
            <w:r w:rsidRPr="00D26B08">
              <w:rPr>
                <w:lang w:val="en-US"/>
              </w:rPr>
              <w:t>Электромеханические</w:t>
            </w:r>
            <w:proofErr w:type="spellEnd"/>
            <w:r w:rsidRPr="00D26B08">
              <w:rPr>
                <w:lang w:val="en-US"/>
              </w:rPr>
              <w:t xml:space="preserve"> </w:t>
            </w:r>
            <w:proofErr w:type="spellStart"/>
            <w:r w:rsidRPr="00D26B08">
              <w:rPr>
                <w:lang w:val="en-US"/>
              </w:rPr>
              <w:t>контакторы</w:t>
            </w:r>
            <w:proofErr w:type="spellEnd"/>
            <w:r w:rsidRPr="00D26B08">
              <w:rPr>
                <w:lang w:val="en-US"/>
              </w:rPr>
              <w:t xml:space="preserve"> и </w:t>
            </w:r>
            <w:proofErr w:type="spellStart"/>
            <w:r w:rsidRPr="00D26B08">
              <w:rPr>
                <w:lang w:val="en-US"/>
              </w:rPr>
              <w:t>пускатели</w:t>
            </w:r>
            <w:proofErr w:type="spellEnd"/>
          </w:p>
        </w:tc>
        <w:tc>
          <w:tcPr>
            <w:tcW w:w="2126" w:type="dxa"/>
          </w:tcPr>
          <w:p w:rsidR="00102193" w:rsidRPr="00D26B08" w:rsidRDefault="00102193" w:rsidP="00102193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t>применяется до 01.07.2022</w:t>
            </w:r>
          </w:p>
          <w:p w:rsidR="00102193" w:rsidRPr="00D26B08" w:rsidRDefault="00102193" w:rsidP="00DE1090"/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r w:rsidRPr="00D26B08">
              <w:rPr>
                <w:lang w:val="en-US"/>
              </w:rPr>
              <w:t>ГОСТ Р 50030.4.2-2012</w:t>
            </w:r>
          </w:p>
          <w:p w:rsidR="00102193" w:rsidRPr="00D26B08" w:rsidRDefault="00102193" w:rsidP="00DE1090">
            <w:pPr>
              <w:rPr>
                <w:lang w:val="en-US"/>
              </w:rPr>
            </w:pPr>
            <w:r w:rsidRPr="00D26B08">
              <w:rPr>
                <w:lang w:val="en-US"/>
              </w:rPr>
              <w:t>(МЭК 60947-4-2:2007)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rPr>
                <w:lang w:val="en-US"/>
              </w:rPr>
            </w:pPr>
            <w:r w:rsidRPr="00D26B08">
              <w:t xml:space="preserve">Аппаратура распределения и управления низковольтная. Часть 4. Контакторы и пускатели. Раздел 2. </w:t>
            </w:r>
            <w:proofErr w:type="spellStart"/>
            <w:r w:rsidRPr="00D26B08">
              <w:rPr>
                <w:lang w:val="en-US"/>
              </w:rPr>
              <w:t>Полупроводниковые</w:t>
            </w:r>
            <w:proofErr w:type="spellEnd"/>
            <w:r w:rsidRPr="00D26B08">
              <w:rPr>
                <w:lang w:val="en-US"/>
              </w:rPr>
              <w:t xml:space="preserve"> </w:t>
            </w:r>
            <w:proofErr w:type="spellStart"/>
            <w:r w:rsidRPr="00D26B08">
              <w:rPr>
                <w:lang w:val="en-US"/>
              </w:rPr>
              <w:t>контроллеры</w:t>
            </w:r>
            <w:proofErr w:type="spellEnd"/>
            <w:r w:rsidRPr="00D26B08">
              <w:rPr>
                <w:lang w:val="en-US"/>
              </w:rPr>
              <w:t xml:space="preserve"> и </w:t>
            </w:r>
            <w:proofErr w:type="spellStart"/>
            <w:r w:rsidRPr="00D26B08">
              <w:rPr>
                <w:lang w:val="en-US"/>
              </w:rPr>
              <w:t>пускатели</w:t>
            </w:r>
            <w:proofErr w:type="spellEnd"/>
            <w:r w:rsidRPr="00D26B08">
              <w:rPr>
                <w:lang w:val="en-US"/>
              </w:rPr>
              <w:t xml:space="preserve"> </w:t>
            </w:r>
            <w:proofErr w:type="spellStart"/>
            <w:r w:rsidRPr="00D26B08">
              <w:rPr>
                <w:lang w:val="en-US"/>
              </w:rPr>
              <w:t>для</w:t>
            </w:r>
            <w:proofErr w:type="spellEnd"/>
            <w:r w:rsidRPr="00D26B08">
              <w:rPr>
                <w:lang w:val="en-US"/>
              </w:rPr>
              <w:t xml:space="preserve"> </w:t>
            </w:r>
            <w:proofErr w:type="spellStart"/>
            <w:r w:rsidRPr="00D26B08">
              <w:rPr>
                <w:lang w:val="en-US"/>
              </w:rPr>
              <w:t>цепей</w:t>
            </w:r>
            <w:proofErr w:type="spellEnd"/>
            <w:r w:rsidRPr="00D26B08">
              <w:rPr>
                <w:lang w:val="en-US"/>
              </w:rPr>
              <w:t xml:space="preserve"> </w:t>
            </w:r>
            <w:proofErr w:type="spellStart"/>
            <w:r w:rsidRPr="00D26B08">
              <w:rPr>
                <w:lang w:val="en-US"/>
              </w:rPr>
              <w:lastRenderedPageBreak/>
              <w:t>переменного</w:t>
            </w:r>
            <w:proofErr w:type="spellEnd"/>
            <w:r w:rsidRPr="00D26B08">
              <w:rPr>
                <w:lang w:val="en-US"/>
              </w:rPr>
              <w:t xml:space="preserve"> </w:t>
            </w:r>
            <w:proofErr w:type="spellStart"/>
            <w:r w:rsidRPr="00D26B08">
              <w:rPr>
                <w:lang w:val="en-US"/>
              </w:rPr>
              <w:t>тока</w:t>
            </w:r>
            <w:proofErr w:type="spellEnd"/>
          </w:p>
        </w:tc>
        <w:tc>
          <w:tcPr>
            <w:tcW w:w="2126" w:type="dxa"/>
          </w:tcPr>
          <w:p w:rsidR="00102193" w:rsidRPr="00D26B08" w:rsidRDefault="00102193" w:rsidP="00102193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lastRenderedPageBreak/>
              <w:t>применяется до 01.07.2022</w:t>
            </w:r>
          </w:p>
          <w:p w:rsidR="00102193" w:rsidRPr="00D26B08" w:rsidRDefault="00102193" w:rsidP="00102193"/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 Р 50030.6.1-2010</w:t>
            </w:r>
          </w:p>
          <w:p w:rsidR="00102193" w:rsidRPr="00D26B08" w:rsidRDefault="00102193" w:rsidP="00DE1090">
            <w:pPr>
              <w:pStyle w:val="Style6"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D26B08">
              <w:rPr>
                <w:rStyle w:val="FontStyle13"/>
                <w:rFonts w:eastAsia="Cambria"/>
              </w:rPr>
              <w:t>(МЭК 60947-6-1:2005)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Аппаратура распределения и управления низковольтная. Часть 6. Аппаратура многофункциональная. Раздел 1. Аппаратура коммутационная переключения</w:t>
            </w:r>
          </w:p>
        </w:tc>
        <w:tc>
          <w:tcPr>
            <w:tcW w:w="2126" w:type="dxa"/>
          </w:tcPr>
          <w:p w:rsidR="00102193" w:rsidRPr="00D26B08" w:rsidRDefault="00102193" w:rsidP="00102193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t>применяется до 01.07.2022</w:t>
            </w:r>
          </w:p>
          <w:p w:rsidR="00102193" w:rsidRPr="00D26B08" w:rsidRDefault="00102193" w:rsidP="00DE1090">
            <w:pPr>
              <w:pStyle w:val="Style6"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 Р 50607-2012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lang w:val="kk-KZ"/>
              </w:rPr>
            </w:pPr>
            <w:r w:rsidRPr="00D26B08">
              <w:rPr>
                <w:rStyle w:val="FontStyle13"/>
                <w:rFonts w:eastAsia="Cambria"/>
              </w:rPr>
              <w:t xml:space="preserve"> Совместимость технических средств электромагнитная. Транспорт дорожный. Методы испытаний для электрических помех от электростатических разрядов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rPr>
                <w:lang w:val="en-US"/>
              </w:rPr>
            </w:pPr>
            <w:r w:rsidRPr="00D26B08">
              <w:rPr>
                <w:lang w:val="en-US"/>
              </w:rPr>
              <w:t>ГОСТ Р 51317.1.2-2007</w:t>
            </w:r>
            <w:r w:rsidRPr="00D26B08">
              <w:rPr>
                <w:lang w:val="en-US"/>
              </w:rPr>
              <w:br/>
              <w:t>(МЭК 61000-1-2:2001)</w:t>
            </w:r>
          </w:p>
        </w:tc>
        <w:tc>
          <w:tcPr>
            <w:tcW w:w="4962" w:type="dxa"/>
          </w:tcPr>
          <w:p w:rsidR="00102193" w:rsidRPr="00D26B08" w:rsidRDefault="00102193" w:rsidP="00DE1090">
            <w:r w:rsidRPr="00D26B08">
              <w:t>Совместимость технических средств электромагнитная. Методология обеспечения функциональной безопасности технических средств в отношении электромагнитных помех</w:t>
            </w:r>
          </w:p>
        </w:tc>
        <w:tc>
          <w:tcPr>
            <w:tcW w:w="2126" w:type="dxa"/>
          </w:tcPr>
          <w:p w:rsidR="00102193" w:rsidRPr="00D26B08" w:rsidRDefault="000B4D1E" w:rsidP="00DE1090">
            <w:r w:rsidRPr="00D26B08">
              <w:t>применяется до 01.07.2022</w:t>
            </w: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 xml:space="preserve">ГОСТ Р 51317.2.5-2000 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(МЭК 61000-2-5-95)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Электромагнитная обстановка. Классификация электромагнитных помех в местах размещения технических средств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 Р 51522.2.1-2011</w:t>
            </w:r>
          </w:p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D26B08">
              <w:rPr>
                <w:rStyle w:val="FontStyle13"/>
                <w:rFonts w:eastAsia="Cambria"/>
              </w:rPr>
              <w:t>(МЭК 61326-2-1:2005)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 xml:space="preserve">Совместимость технических средств электромагнитная. Электрическое оборудование для измерения, 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 xml:space="preserve">управления и лабораторного применения. Часть 2-1. Частные требования к чувствительному испытательному и измерительному оборудованию, незащищенному в отношении электромагнитной совместимости. Испытательные конфигурации, 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рабочие условия и критерии качества функционирования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 Р 51522.2.2-2011</w:t>
            </w:r>
          </w:p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D26B08">
              <w:rPr>
                <w:rStyle w:val="FontStyle13"/>
                <w:rFonts w:eastAsia="Cambria"/>
              </w:rPr>
              <w:t>(МЭК 61326-2-2:2005)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Электрическое оборудование для измерения, управления и лабораторного применения. Часть 2-2. Частные требования к портативному оборудованию, применяемому для испытаний, измерений и мониторинга в низковольтных распределительных системах электроснабжения. Испытательные конфигурации, рабочие условия и критерии качества функционирования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8B34B9" w:rsidRPr="00D26B08" w:rsidTr="00102193">
        <w:trPr>
          <w:trHeight w:val="134"/>
        </w:trPr>
        <w:tc>
          <w:tcPr>
            <w:tcW w:w="675" w:type="dxa"/>
          </w:tcPr>
          <w:p w:rsidR="008B34B9" w:rsidRPr="00D26B08" w:rsidRDefault="008B34B9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8B34B9" w:rsidRPr="00D26B08" w:rsidRDefault="008B34B9" w:rsidP="008B34B9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t xml:space="preserve">ГОСТ Р МЭК 61326-1-2014 </w:t>
            </w:r>
          </w:p>
        </w:tc>
        <w:tc>
          <w:tcPr>
            <w:tcW w:w="4962" w:type="dxa"/>
          </w:tcPr>
          <w:p w:rsidR="008B34B9" w:rsidRPr="00D26B08" w:rsidRDefault="008B34B9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t>«Оборудование электрическое для измерения, управления и лабораторного применения. Требования электромагнитной совместимости. Часть 1. Общие требования»</w:t>
            </w:r>
          </w:p>
        </w:tc>
        <w:tc>
          <w:tcPr>
            <w:tcW w:w="2126" w:type="dxa"/>
          </w:tcPr>
          <w:p w:rsidR="008B34B9" w:rsidRPr="00D26B08" w:rsidRDefault="008B34B9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 Р 51522.2.4-2011</w:t>
            </w:r>
          </w:p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D26B08">
              <w:rPr>
                <w:rStyle w:val="FontStyle13"/>
                <w:rFonts w:eastAsia="Cambria"/>
              </w:rPr>
              <w:t>(</w:t>
            </w:r>
            <w:r w:rsidRPr="00D26B08">
              <w:rPr>
                <w:rStyle w:val="FontStyle13"/>
                <w:rFonts w:eastAsia="Cambria"/>
                <w:lang w:val="en-US"/>
              </w:rPr>
              <w:t>IEC</w:t>
            </w:r>
            <w:r w:rsidRPr="00D26B08">
              <w:rPr>
                <w:rStyle w:val="FontStyle13"/>
                <w:rFonts w:eastAsia="Cambria"/>
              </w:rPr>
              <w:t xml:space="preserve"> 61326-2-4:2006)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Электрическое оборудование для измерения, управления и лабораторного применения. Часть 2-4. Частные требования к устройствам мониторинга изоляции и определения мест нарушения изоляции. Испытательные конфигурации, рабочие условия и критерии качества функционирования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r w:rsidRPr="00D26B08">
              <w:t>ГОСТ Р 51524-2012</w:t>
            </w:r>
            <w:r w:rsidRPr="00D26B08">
              <w:br/>
              <w:t>(МЭК 61800-3:2012)</w:t>
            </w:r>
          </w:p>
        </w:tc>
        <w:tc>
          <w:tcPr>
            <w:tcW w:w="4962" w:type="dxa"/>
          </w:tcPr>
          <w:p w:rsidR="00102193" w:rsidRPr="00D26B08" w:rsidRDefault="00102193" w:rsidP="00DE1090">
            <w:r w:rsidRPr="00D26B08">
              <w:t xml:space="preserve">Совместимость технических средств электромагнитная. Системы электрического привода с регулируемой скоростью. </w:t>
            </w:r>
            <w:proofErr w:type="spellStart"/>
            <w:r w:rsidRPr="00D26B08">
              <w:rPr>
                <w:lang w:val="en-US"/>
              </w:rPr>
              <w:t>Часть</w:t>
            </w:r>
            <w:proofErr w:type="spellEnd"/>
            <w:r w:rsidRPr="00D26B08">
              <w:rPr>
                <w:lang w:val="en-US"/>
              </w:rPr>
              <w:t xml:space="preserve"> 3. </w:t>
            </w:r>
            <w:proofErr w:type="spellStart"/>
            <w:r w:rsidRPr="00D26B08">
              <w:rPr>
                <w:lang w:val="en-US"/>
              </w:rPr>
              <w:t>Требования</w:t>
            </w:r>
            <w:proofErr w:type="spellEnd"/>
            <w:r w:rsidRPr="00D26B08">
              <w:rPr>
                <w:lang w:val="en-US"/>
              </w:rPr>
              <w:t xml:space="preserve"> ЭМС и </w:t>
            </w:r>
            <w:proofErr w:type="spellStart"/>
            <w:r w:rsidRPr="00D26B08">
              <w:rPr>
                <w:lang w:val="en-US"/>
              </w:rPr>
              <w:t>специальные</w:t>
            </w:r>
            <w:proofErr w:type="spellEnd"/>
            <w:r w:rsidRPr="00D26B08">
              <w:rPr>
                <w:lang w:val="en-US"/>
              </w:rPr>
              <w:t xml:space="preserve"> </w:t>
            </w:r>
            <w:proofErr w:type="spellStart"/>
            <w:r w:rsidRPr="00D26B08">
              <w:rPr>
                <w:lang w:val="en-US"/>
              </w:rPr>
              <w:t>методы</w:t>
            </w:r>
            <w:proofErr w:type="spellEnd"/>
            <w:r w:rsidRPr="00D26B08">
              <w:rPr>
                <w:lang w:val="en-US"/>
              </w:rPr>
              <w:t xml:space="preserve"> </w:t>
            </w:r>
            <w:proofErr w:type="spellStart"/>
            <w:r w:rsidRPr="00D26B08">
              <w:rPr>
                <w:lang w:val="en-US"/>
              </w:rPr>
              <w:t>испытаний</w:t>
            </w:r>
            <w:proofErr w:type="spellEnd"/>
          </w:p>
        </w:tc>
        <w:tc>
          <w:tcPr>
            <w:tcW w:w="2126" w:type="dxa"/>
          </w:tcPr>
          <w:p w:rsidR="00737706" w:rsidRPr="00D26B08" w:rsidRDefault="00737706" w:rsidP="00737706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t>применяется до 01.07.2022</w:t>
            </w:r>
          </w:p>
          <w:p w:rsidR="00102193" w:rsidRPr="00D26B08" w:rsidRDefault="00102193" w:rsidP="00DE1090"/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 Р 51526-2012</w:t>
            </w:r>
            <w:r w:rsidRPr="00D26B08">
              <w:rPr>
                <w:rStyle w:val="FontStyle13"/>
                <w:rFonts w:eastAsia="Cambria"/>
              </w:rPr>
              <w:br/>
              <w:t>(МЭК 60974-10:2007)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Оборудование для дуговой сварки. Часть 10. Требования и методы испытаний</w:t>
            </w:r>
          </w:p>
        </w:tc>
        <w:tc>
          <w:tcPr>
            <w:tcW w:w="2126" w:type="dxa"/>
          </w:tcPr>
          <w:p w:rsidR="00102193" w:rsidRPr="00D26B08" w:rsidRDefault="00102193" w:rsidP="00102193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t>применяется до 01.07.2022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r w:rsidRPr="00D26B08">
              <w:t>ГОСТ Р 55061-2012</w:t>
            </w:r>
          </w:p>
          <w:p w:rsidR="00102193" w:rsidRPr="00D26B08" w:rsidRDefault="00102193" w:rsidP="00DE1090">
            <w:r w:rsidRPr="00D26B08">
              <w:t>(МЭК 62310-2:2006)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rPr>
                <w:lang w:val="en-US"/>
              </w:rPr>
            </w:pPr>
            <w:r w:rsidRPr="00D26B08">
              <w:t xml:space="preserve">Совместимость технических средств электромагнитная. Статические системы переключения. Часть 2. </w:t>
            </w:r>
            <w:proofErr w:type="spellStart"/>
            <w:r w:rsidRPr="00D26B08">
              <w:rPr>
                <w:lang w:val="en-US"/>
              </w:rPr>
              <w:t>Требования</w:t>
            </w:r>
            <w:proofErr w:type="spellEnd"/>
            <w:r w:rsidRPr="00D26B08">
              <w:rPr>
                <w:lang w:val="en-US"/>
              </w:rPr>
              <w:t xml:space="preserve"> и </w:t>
            </w:r>
            <w:proofErr w:type="spellStart"/>
            <w:r w:rsidRPr="00D26B08">
              <w:rPr>
                <w:lang w:val="en-US"/>
              </w:rPr>
              <w:t>методы</w:t>
            </w:r>
            <w:proofErr w:type="spellEnd"/>
            <w:r w:rsidRPr="00D26B08">
              <w:rPr>
                <w:lang w:val="en-US"/>
              </w:rPr>
              <w:t xml:space="preserve"> </w:t>
            </w:r>
            <w:proofErr w:type="spellStart"/>
            <w:r w:rsidRPr="00D26B08">
              <w:rPr>
                <w:lang w:val="en-US"/>
              </w:rPr>
              <w:t>испытаний</w:t>
            </w:r>
            <w:proofErr w:type="spellEnd"/>
            <w:r w:rsidRPr="00D26B08">
              <w:rPr>
                <w:lang w:val="en-US"/>
              </w:rPr>
              <w:t xml:space="preserve"> </w:t>
            </w:r>
          </w:p>
        </w:tc>
        <w:tc>
          <w:tcPr>
            <w:tcW w:w="2126" w:type="dxa"/>
          </w:tcPr>
          <w:p w:rsidR="00102193" w:rsidRPr="00D26B08" w:rsidRDefault="00102193" w:rsidP="00DE1090"/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r w:rsidRPr="00D26B08">
              <w:t>ГОСТ Р 55139-2012</w:t>
            </w:r>
            <w:r w:rsidRPr="00D26B08">
              <w:br/>
              <w:t>(МЭК 62135-2:2007)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rPr>
                <w:lang w:val="en-US"/>
              </w:rPr>
            </w:pPr>
            <w:r w:rsidRPr="00D26B08">
              <w:t xml:space="preserve">Совместимость технических средств электромагнитная. Оборудование для контактной сварки. </w:t>
            </w:r>
            <w:proofErr w:type="spellStart"/>
            <w:r w:rsidRPr="00D26B08">
              <w:rPr>
                <w:lang w:val="en-US"/>
              </w:rPr>
              <w:t>Часть</w:t>
            </w:r>
            <w:proofErr w:type="spellEnd"/>
            <w:r w:rsidRPr="00D26B08">
              <w:rPr>
                <w:lang w:val="en-US"/>
              </w:rPr>
              <w:t xml:space="preserve"> 2. </w:t>
            </w:r>
            <w:proofErr w:type="spellStart"/>
            <w:r w:rsidRPr="00D26B08">
              <w:rPr>
                <w:lang w:val="en-US"/>
              </w:rPr>
              <w:t>Требования</w:t>
            </w:r>
            <w:proofErr w:type="spellEnd"/>
            <w:r w:rsidRPr="00D26B08">
              <w:rPr>
                <w:lang w:val="en-US"/>
              </w:rPr>
              <w:t xml:space="preserve"> и </w:t>
            </w:r>
            <w:proofErr w:type="spellStart"/>
            <w:r w:rsidRPr="00D26B08">
              <w:rPr>
                <w:lang w:val="en-US"/>
              </w:rPr>
              <w:t>методы</w:t>
            </w:r>
            <w:proofErr w:type="spellEnd"/>
            <w:r w:rsidRPr="00D26B08">
              <w:rPr>
                <w:lang w:val="en-US"/>
              </w:rPr>
              <w:t xml:space="preserve"> </w:t>
            </w:r>
            <w:proofErr w:type="spellStart"/>
            <w:r w:rsidRPr="00D26B08">
              <w:rPr>
                <w:lang w:val="en-US"/>
              </w:rPr>
              <w:t>испытаний</w:t>
            </w:r>
            <w:proofErr w:type="spellEnd"/>
          </w:p>
        </w:tc>
        <w:tc>
          <w:tcPr>
            <w:tcW w:w="2126" w:type="dxa"/>
          </w:tcPr>
          <w:p w:rsidR="00102193" w:rsidRPr="00D26B08" w:rsidRDefault="00102193" w:rsidP="00DE1090"/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  <w:lang w:val="en-US"/>
              </w:rPr>
            </w:pPr>
            <w:r w:rsidRPr="00D26B08">
              <w:rPr>
                <w:lang w:val="en-US"/>
              </w:rPr>
              <w:t>ГОСТ Р МЭК 60945-2007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  <w:lang w:val="en-US"/>
              </w:rPr>
            </w:pP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D26B08">
              <w:t>Морское навигационное оборудование и средства радиосвязи. Общие требования. Методы испытаний и требуемые результаты испытаний</w:t>
            </w:r>
          </w:p>
        </w:tc>
        <w:tc>
          <w:tcPr>
            <w:tcW w:w="2126" w:type="dxa"/>
          </w:tcPr>
          <w:p w:rsidR="00102193" w:rsidRPr="00D26B08" w:rsidRDefault="00102193" w:rsidP="00102193">
            <w:pPr>
              <w:pStyle w:val="Style7"/>
              <w:widowControl/>
            </w:pPr>
            <w:r w:rsidRPr="00D26B08">
              <w:t>применяется до 01.07.2022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r w:rsidRPr="00D26B08">
              <w:t xml:space="preserve">ГОСТ Р МЭК 61439-1-2012 </w:t>
            </w:r>
          </w:p>
          <w:p w:rsidR="00102193" w:rsidRPr="00D26B08" w:rsidRDefault="00102193" w:rsidP="00DE1090">
            <w:r w:rsidRPr="00D26B08">
              <w:t>(МЭК 61439-1:2009)</w:t>
            </w:r>
          </w:p>
        </w:tc>
        <w:tc>
          <w:tcPr>
            <w:tcW w:w="4962" w:type="dxa"/>
          </w:tcPr>
          <w:p w:rsidR="00102193" w:rsidRPr="00D26B08" w:rsidRDefault="00102193" w:rsidP="00DE1090">
            <w:r w:rsidRPr="00D26B08">
              <w:t xml:space="preserve">Устройства комплектные низковольтные распределения и управления. Часть 1. </w:t>
            </w:r>
            <w:proofErr w:type="spellStart"/>
            <w:r w:rsidRPr="00D26B08">
              <w:rPr>
                <w:lang w:val="en-US"/>
              </w:rPr>
              <w:t>Общие</w:t>
            </w:r>
            <w:proofErr w:type="spellEnd"/>
            <w:r w:rsidRPr="00D26B08">
              <w:rPr>
                <w:lang w:val="en-US"/>
              </w:rPr>
              <w:t xml:space="preserve"> </w:t>
            </w:r>
            <w:proofErr w:type="spellStart"/>
            <w:r w:rsidRPr="00D26B08">
              <w:rPr>
                <w:lang w:val="en-US"/>
              </w:rPr>
              <w:t>требования</w:t>
            </w:r>
            <w:proofErr w:type="spellEnd"/>
          </w:p>
        </w:tc>
        <w:tc>
          <w:tcPr>
            <w:tcW w:w="2126" w:type="dxa"/>
          </w:tcPr>
          <w:p w:rsidR="00102193" w:rsidRPr="00D26B08" w:rsidRDefault="00102193" w:rsidP="00DE1090"/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r w:rsidRPr="00D26B08">
              <w:t>ГОСТ Р МЭК 61439.2-2012</w:t>
            </w:r>
          </w:p>
        </w:tc>
        <w:tc>
          <w:tcPr>
            <w:tcW w:w="4962" w:type="dxa"/>
          </w:tcPr>
          <w:p w:rsidR="00102193" w:rsidRPr="00D26B08" w:rsidRDefault="00102193" w:rsidP="00DE1090">
            <w:r w:rsidRPr="00D26B08">
              <w:t>Устройства комплектные низковольтные распределения и управления. Часть 2. Силовые комплектные устройства распределения и управления</w:t>
            </w:r>
          </w:p>
        </w:tc>
        <w:tc>
          <w:tcPr>
            <w:tcW w:w="2126" w:type="dxa"/>
          </w:tcPr>
          <w:p w:rsidR="00102193" w:rsidRPr="00D26B08" w:rsidRDefault="00102193" w:rsidP="00102193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t>применяется до 01.07.2022</w:t>
            </w:r>
          </w:p>
          <w:p w:rsidR="00102193" w:rsidRPr="00D26B08" w:rsidRDefault="00102193" w:rsidP="00DE1090"/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 Р 52583-2006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D26B08">
              <w:rPr>
                <w:rStyle w:val="FontStyle13"/>
                <w:rFonts w:eastAsia="Cambria"/>
              </w:rPr>
              <w:t>(ИСО 7176-21:2003)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Кресла-коляски. Часть 21. Требования и методы испытаний для обеспечения электромагнитной совместимости кресел-колясок с электроприводом</w:t>
            </w:r>
          </w:p>
        </w:tc>
        <w:tc>
          <w:tcPr>
            <w:tcW w:w="2126" w:type="dxa"/>
          </w:tcPr>
          <w:p w:rsidR="00737706" w:rsidRPr="00D26B08" w:rsidRDefault="00737706" w:rsidP="00737706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t>применяется до 01.07.2022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D26B08">
              <w:rPr>
                <w:rStyle w:val="FontStyle13"/>
                <w:rFonts w:eastAsia="Cambria"/>
              </w:rPr>
              <w:t>ГОСТ Р 52459.2-2009</w:t>
            </w:r>
          </w:p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  <w:lang w:val="en-US"/>
              </w:rPr>
              <w:t>(</w:t>
            </w:r>
            <w:r w:rsidRPr="00D26B08">
              <w:rPr>
                <w:rStyle w:val="FontStyle13"/>
                <w:rFonts w:eastAsia="Cambria"/>
              </w:rPr>
              <w:t>ЕН 301 489-2-2002)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Технические средства радиосвязи. Часть 2. Частные требования к оборудованию пейджинговых систем связи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D26B08">
              <w:rPr>
                <w:rStyle w:val="FontStyle13"/>
                <w:rFonts w:eastAsia="Cambria"/>
              </w:rPr>
              <w:t>ГОСТ Р 52459.3-2009</w:t>
            </w:r>
          </w:p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  <w:lang w:val="en-US"/>
              </w:rPr>
              <w:t>(</w:t>
            </w:r>
            <w:r w:rsidRPr="00D26B08">
              <w:rPr>
                <w:rStyle w:val="FontStyle13"/>
                <w:rFonts w:eastAsia="Cambria"/>
              </w:rPr>
              <w:t>ЕН 301 489-3-2002)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Технические средства радиосвязи. Часть 3. Частные требования к устройствам малого радиуса действия, работающим на частотах от 9 кГц до 40 ГГц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 Р 52459.4-2009</w:t>
            </w:r>
          </w:p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  <w:lang w:val="en-US"/>
              </w:rPr>
              <w:t>(</w:t>
            </w:r>
            <w:r w:rsidRPr="00D26B08">
              <w:rPr>
                <w:rStyle w:val="FontStyle13"/>
                <w:rFonts w:eastAsia="Cambria"/>
              </w:rPr>
              <w:t>ЕН 301 489-4-2002)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Технические средства радиосвязи. Часть 4. Частные требования к радиооборудованию станций фиксированной службы и вспомогательному оборудованию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D26B08">
              <w:rPr>
                <w:rStyle w:val="FontStyle13"/>
                <w:rFonts w:eastAsia="Cambria"/>
              </w:rPr>
              <w:t>ГОСТ Р 52459.5-2009</w:t>
            </w:r>
          </w:p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  <w:lang w:val="en-US"/>
              </w:rPr>
              <w:t>(</w:t>
            </w:r>
            <w:r w:rsidRPr="00D26B08">
              <w:rPr>
                <w:rStyle w:val="FontStyle13"/>
                <w:rFonts w:eastAsia="Cambria"/>
              </w:rPr>
              <w:t>ЕН 301 489-5-2002)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 xml:space="preserve">Совместимость технических средств электромагнитная. Технические средства </w:t>
            </w:r>
            <w:r w:rsidRPr="00D26B08">
              <w:rPr>
                <w:rStyle w:val="FontStyle13"/>
                <w:rFonts w:eastAsia="Cambria"/>
              </w:rPr>
              <w:lastRenderedPageBreak/>
              <w:t>радиосвязи. Часть 5. Частные требования к подвижным средствам наземной радиосвязи личного пользования и вспомогательному оборудованию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D26B08">
              <w:rPr>
                <w:rStyle w:val="FontStyle13"/>
                <w:rFonts w:eastAsia="Cambria"/>
              </w:rPr>
              <w:t>ГОСТ Р 52459.6-2009</w:t>
            </w:r>
          </w:p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  <w:lang w:val="en-US"/>
              </w:rPr>
              <w:t>(</w:t>
            </w:r>
            <w:r w:rsidRPr="00D26B08">
              <w:rPr>
                <w:rStyle w:val="FontStyle13"/>
                <w:rFonts w:eastAsia="Cambria"/>
              </w:rPr>
              <w:t>ЕН 301 489-6-2002)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Технические средства радиосвязи. Часть 6. Частные требования к оборудованию цифровой усовершенствованной беспроводной связи (</w:t>
            </w:r>
            <w:r w:rsidRPr="00D26B08">
              <w:rPr>
                <w:rStyle w:val="FontStyle13"/>
                <w:rFonts w:eastAsia="Cambria"/>
                <w:lang w:val="en-US"/>
              </w:rPr>
              <w:t>DECT</w:t>
            </w:r>
            <w:r w:rsidRPr="00D26B08">
              <w:rPr>
                <w:rStyle w:val="FontStyle13"/>
                <w:rFonts w:eastAsia="Cambria"/>
              </w:rPr>
              <w:t>)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D26B08">
              <w:rPr>
                <w:rStyle w:val="FontStyle13"/>
                <w:rFonts w:eastAsia="Cambria"/>
              </w:rPr>
              <w:t>ГОСТ Р 52459.7-2009</w:t>
            </w:r>
          </w:p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  <w:lang w:val="en-US"/>
              </w:rPr>
              <w:t>(</w:t>
            </w:r>
            <w:r w:rsidRPr="00D26B08">
              <w:rPr>
                <w:rStyle w:val="FontStyle13"/>
                <w:rFonts w:eastAsia="Cambria"/>
              </w:rPr>
              <w:t>ЕН 301 489-7-2005)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 xml:space="preserve">Совместимость технических средств электромагнитная. Технические средства радиосвязи. Часть 7. Частные требования к подвижному и портативному радиооборудованию и вспомогательному 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оборудованию систем цифровой сотовой связи (</w:t>
            </w:r>
            <w:r w:rsidRPr="00D26B08">
              <w:rPr>
                <w:rStyle w:val="FontStyle13"/>
                <w:rFonts w:eastAsia="Cambria"/>
                <w:lang w:val="en-US"/>
              </w:rPr>
              <w:t>GSM</w:t>
            </w:r>
            <w:r w:rsidRPr="00D26B08">
              <w:rPr>
                <w:rStyle w:val="FontStyle13"/>
                <w:rFonts w:eastAsia="Cambria"/>
              </w:rPr>
              <w:t xml:space="preserve"> и </w:t>
            </w:r>
            <w:r w:rsidRPr="00D26B08">
              <w:rPr>
                <w:rStyle w:val="FontStyle13"/>
                <w:rFonts w:eastAsia="Cambria"/>
                <w:lang w:val="en-US"/>
              </w:rPr>
              <w:t>DCS</w:t>
            </w:r>
            <w:r w:rsidRPr="00D26B08">
              <w:rPr>
                <w:rStyle w:val="FontStyle13"/>
                <w:rFonts w:eastAsia="Cambria"/>
              </w:rPr>
              <w:t>)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D26B08">
              <w:rPr>
                <w:rStyle w:val="FontStyle13"/>
                <w:rFonts w:eastAsia="Cambria"/>
              </w:rPr>
              <w:t>ГОСТ Р 52459.8-2009</w:t>
            </w:r>
          </w:p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  <w:lang w:val="en-US"/>
              </w:rPr>
              <w:t>(</w:t>
            </w:r>
            <w:r w:rsidRPr="00D26B08">
              <w:rPr>
                <w:rStyle w:val="FontStyle13"/>
                <w:rFonts w:eastAsia="Cambria"/>
              </w:rPr>
              <w:t>ЕН 301 489-8:2002)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 xml:space="preserve">Совместимость технических средств электромагнитная. Технические средства радиосвязи. Часть 8. Частные требования к базовым станциям системы цифровой сотовой связи </w:t>
            </w:r>
            <w:r w:rsidRPr="00D26B08">
              <w:rPr>
                <w:rStyle w:val="FontStyle13"/>
                <w:rFonts w:eastAsia="Cambria"/>
                <w:lang w:val="en-US"/>
              </w:rPr>
              <w:t>GSM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D26B08">
              <w:rPr>
                <w:rStyle w:val="FontStyle13"/>
                <w:rFonts w:eastAsia="Cambria"/>
              </w:rPr>
              <w:t>ГОСТ Р 52459.9-2009</w:t>
            </w:r>
          </w:p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  <w:lang w:val="en-US"/>
              </w:rPr>
              <w:t>(</w:t>
            </w:r>
            <w:r w:rsidRPr="00D26B08">
              <w:rPr>
                <w:rStyle w:val="FontStyle13"/>
                <w:rFonts w:eastAsia="Cambria"/>
              </w:rPr>
              <w:t>ЕН 301 489-9-2002)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Технические средства радиосвязи. Часть 9. Частные требования к беспроводным микрофонам, аналогичному радиооборудованию звуковых линий, беспроводной аудиоаппаратуре и располагаемым в ухе устройствам мониторинга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 xml:space="preserve">ГОСТ Р 52459.10-2009 </w:t>
            </w:r>
          </w:p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  <w:lang w:val="en-US"/>
              </w:rPr>
              <w:t>(</w:t>
            </w:r>
            <w:r w:rsidRPr="00D26B08">
              <w:rPr>
                <w:rStyle w:val="FontStyle13"/>
                <w:rFonts w:eastAsia="Cambria"/>
              </w:rPr>
              <w:t>ЕН 301 489-10-2002)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Технические средства радиосвязи. Часть 10. Частные требования к оборудованию беспроводных телефонов первого и второго поколений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D26B08">
              <w:rPr>
                <w:rStyle w:val="FontStyle13"/>
                <w:rFonts w:eastAsia="Cambria"/>
              </w:rPr>
              <w:t>ГОСТ Р 52459.15-2009</w:t>
            </w:r>
          </w:p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(EН 301 489-15-2002)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Технические средства радиосвязи. Часть 15. Частные требования к коммерческому оборудованию для радиолюбителей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D26B08">
              <w:rPr>
                <w:rStyle w:val="FontStyle13"/>
                <w:rFonts w:eastAsia="Cambria"/>
              </w:rPr>
              <w:t>ГОСТ Р 52459.16-2009</w:t>
            </w:r>
          </w:p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  <w:lang w:val="en-US"/>
              </w:rPr>
              <w:t>(</w:t>
            </w:r>
            <w:r w:rsidRPr="00D26B08">
              <w:rPr>
                <w:rStyle w:val="FontStyle13"/>
                <w:rFonts w:eastAsia="Cambria"/>
              </w:rPr>
              <w:t>ЕН 301 489-16-2002)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Технические средства радиосвязи. Часть 16. Частные требования к подвижному и портативному радиооборудованию аналоговой сотовой связи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8"/>
              <w:widowControl/>
              <w:spacing w:line="240" w:lineRule="auto"/>
              <w:ind w:firstLine="0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 Р 52459.17-2009</w:t>
            </w:r>
          </w:p>
          <w:p w:rsidR="00102193" w:rsidRPr="00D26B08" w:rsidRDefault="00102193" w:rsidP="00DE1090">
            <w:pPr>
              <w:pStyle w:val="Style8"/>
              <w:widowControl/>
              <w:spacing w:line="240" w:lineRule="auto"/>
              <w:ind w:firstLine="0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  <w:lang w:val="en-US"/>
              </w:rPr>
              <w:t>(</w:t>
            </w:r>
            <w:r w:rsidRPr="00D26B08">
              <w:rPr>
                <w:rStyle w:val="FontStyle13"/>
                <w:rFonts w:eastAsia="Cambria"/>
              </w:rPr>
              <w:t>ЕН 301 489-17-2008)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Технические средства радиосвязи. Часть 17. Частные требования к оборудованию широкополосных систем передачи в диапазоне 2,4 ГГц, высокоскоростных локальных сетей в диапазоне 5 ГГц и широкополосных систем передачи данных в диапазоне 5,8 ГГц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6A6482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 Р 52459.18-</w:t>
            </w:r>
            <w:r w:rsidRPr="00D26B08">
              <w:rPr>
                <w:rStyle w:val="FontStyle13"/>
                <w:rFonts w:eastAsia="Cambria"/>
              </w:rPr>
              <w:lastRenderedPageBreak/>
              <w:t>2009</w:t>
            </w:r>
            <w:r w:rsidR="006A6482" w:rsidRPr="00D26B08">
              <w:rPr>
                <w:rStyle w:val="FontStyle13"/>
                <w:rFonts w:eastAsia="Cambria"/>
                <w:lang w:val="kk-KZ"/>
              </w:rPr>
              <w:t xml:space="preserve"> </w:t>
            </w:r>
            <w:r w:rsidRPr="00D26B08">
              <w:rPr>
                <w:rStyle w:val="FontStyle13"/>
                <w:rFonts w:eastAsia="Cambria"/>
                <w:lang w:val="en-US"/>
              </w:rPr>
              <w:t>(</w:t>
            </w:r>
            <w:r w:rsidRPr="00D26B08">
              <w:rPr>
                <w:rStyle w:val="FontStyle13"/>
                <w:rFonts w:eastAsia="Cambria"/>
              </w:rPr>
              <w:t>ЕН 301 489-18-2002)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lastRenderedPageBreak/>
              <w:t xml:space="preserve">Совместимость технических средств </w:t>
            </w:r>
            <w:r w:rsidRPr="00D26B08">
              <w:rPr>
                <w:rStyle w:val="FontStyle13"/>
                <w:rFonts w:eastAsia="Cambria"/>
              </w:rPr>
              <w:lastRenderedPageBreak/>
              <w:t xml:space="preserve">электромагнитная. Технические средства радиосвязи. Часть 18. Частные требования к оборудованию наземной системы </w:t>
            </w:r>
            <w:proofErr w:type="spellStart"/>
            <w:r w:rsidRPr="00D26B08">
              <w:rPr>
                <w:rStyle w:val="FontStyle13"/>
                <w:rFonts w:eastAsia="Cambria"/>
              </w:rPr>
              <w:t>транкинговой</w:t>
            </w:r>
            <w:proofErr w:type="spellEnd"/>
            <w:r w:rsidRPr="00D26B08">
              <w:rPr>
                <w:rStyle w:val="FontStyle13"/>
                <w:rFonts w:eastAsia="Cambria"/>
              </w:rPr>
              <w:t xml:space="preserve"> радиосвязи (</w:t>
            </w:r>
            <w:r w:rsidRPr="00D26B08">
              <w:rPr>
                <w:rStyle w:val="FontStyle13"/>
                <w:rFonts w:eastAsia="Cambria"/>
                <w:lang w:val="en-US"/>
              </w:rPr>
              <w:t>TETRA</w:t>
            </w:r>
            <w:r w:rsidRPr="00D26B08">
              <w:rPr>
                <w:rStyle w:val="FontStyle13"/>
                <w:rFonts w:eastAsia="Cambria"/>
              </w:rPr>
              <w:t>)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D26B08">
              <w:rPr>
                <w:rStyle w:val="FontStyle13"/>
                <w:rFonts w:eastAsia="Cambria"/>
              </w:rPr>
              <w:t>ГОСТ Р 52459.19-2009</w:t>
            </w:r>
          </w:p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  <w:lang w:val="en-US"/>
              </w:rPr>
              <w:t>(</w:t>
            </w:r>
            <w:r w:rsidRPr="00D26B08">
              <w:rPr>
                <w:rStyle w:val="FontStyle13"/>
                <w:rFonts w:eastAsia="Cambria"/>
              </w:rPr>
              <w:t>ЕН 301 489-19-2002)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Технические средства радиосвязи. Часть 19. Частные требования к подвижным земным приемным станциям спутниковой службы, работающим в системе передачи данных в диапазоне 1,5 ГГц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D26B08">
              <w:rPr>
                <w:rStyle w:val="FontStyle13"/>
                <w:rFonts w:eastAsia="Cambria"/>
              </w:rPr>
              <w:t>ГОСТ Р 52459.20-2009</w:t>
            </w:r>
          </w:p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  <w:lang w:val="en-US"/>
              </w:rPr>
              <w:t>(</w:t>
            </w:r>
            <w:r w:rsidRPr="00D26B08">
              <w:rPr>
                <w:rStyle w:val="FontStyle13"/>
                <w:rFonts w:eastAsia="Cambria"/>
              </w:rPr>
              <w:t>ЕН 301 489-20-2002)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Технические средства радиосвязи. Часть 20. Частные требования к земным станциям подвижной спутниковой службы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D26B08">
              <w:rPr>
                <w:rStyle w:val="FontStyle13"/>
                <w:rFonts w:eastAsia="Cambria"/>
              </w:rPr>
              <w:t>ГОСТ Р 52459.22-2009</w:t>
            </w:r>
          </w:p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  <w:lang w:val="en-US"/>
              </w:rPr>
              <w:t>(</w:t>
            </w:r>
            <w:r w:rsidRPr="00D26B08">
              <w:rPr>
                <w:rStyle w:val="FontStyle13"/>
                <w:rFonts w:eastAsia="Cambria"/>
              </w:rPr>
              <w:t>ЕН 301 489-22-2003)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Технические средства радиосвязи. Часть 22. Частные требования к наземному подвижному и стационарному радиооборудованию диапазона ОВЧ воздушной подвижной службы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D26B08">
              <w:rPr>
                <w:rStyle w:val="FontStyle13"/>
                <w:rFonts w:eastAsia="Cambria"/>
              </w:rPr>
              <w:t>ГОСТ Р 52459.23-2009</w:t>
            </w:r>
          </w:p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  <w:lang w:val="en-US"/>
              </w:rPr>
              <w:t>(</w:t>
            </w:r>
            <w:r w:rsidRPr="00D26B08">
              <w:rPr>
                <w:rStyle w:val="FontStyle13"/>
                <w:rFonts w:eastAsia="Cambria"/>
              </w:rPr>
              <w:t>ЕН 301 489-23-2007)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 xml:space="preserve">Совместимость технических средств электромагнитная. Технические средства радиосвязи. Часть 23. Частные требования к базовым станциям и ретрансляторам </w:t>
            </w:r>
            <w:r w:rsidRPr="00D26B08">
              <w:rPr>
                <w:rStyle w:val="FontStyle13"/>
                <w:rFonts w:eastAsia="Cambria"/>
              </w:rPr>
              <w:br/>
            </w:r>
            <w:r w:rsidRPr="00D26B08">
              <w:rPr>
                <w:rStyle w:val="FontStyle13"/>
                <w:rFonts w:eastAsia="Cambria"/>
                <w:lang w:val="en-US"/>
              </w:rPr>
              <w:t>IMT</w:t>
            </w:r>
            <w:r w:rsidRPr="00D26B08">
              <w:rPr>
                <w:rStyle w:val="FontStyle13"/>
                <w:rFonts w:eastAsia="Cambria"/>
              </w:rPr>
              <w:t xml:space="preserve">-2000 </w:t>
            </w:r>
            <w:r w:rsidRPr="00D26B08">
              <w:rPr>
                <w:rStyle w:val="FontStyle13"/>
                <w:rFonts w:eastAsia="Cambria"/>
                <w:lang w:val="en-US"/>
              </w:rPr>
              <w:t>CDMA</w:t>
            </w:r>
            <w:r w:rsidRPr="00D26B08">
              <w:rPr>
                <w:rStyle w:val="FontStyle13"/>
                <w:rFonts w:eastAsia="Cambria"/>
              </w:rPr>
              <w:t xml:space="preserve"> с прямым расширением спектра и вспомогательному оборудованию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8"/>
              <w:widowControl/>
              <w:spacing w:line="240" w:lineRule="auto"/>
              <w:ind w:firstLine="0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 Р 52459.24-2009</w:t>
            </w:r>
          </w:p>
          <w:p w:rsidR="00102193" w:rsidRPr="00D26B08" w:rsidRDefault="00102193" w:rsidP="00DE1090">
            <w:pPr>
              <w:pStyle w:val="Style8"/>
              <w:widowControl/>
              <w:spacing w:line="240" w:lineRule="auto"/>
              <w:ind w:firstLine="0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  <w:lang w:val="en-US"/>
              </w:rPr>
              <w:t>(</w:t>
            </w:r>
            <w:r w:rsidRPr="00D26B08">
              <w:rPr>
                <w:rStyle w:val="FontStyle13"/>
                <w:rFonts w:eastAsia="Cambria"/>
              </w:rPr>
              <w:t>ЕН 301 489-24-2007)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 xml:space="preserve">Совместимость технических средств электромагнитная. Технические средства радиосвязи. Часть 24. Частные требования к подвижному и портативному радиооборудованию </w:t>
            </w:r>
            <w:r w:rsidRPr="00D26B08">
              <w:rPr>
                <w:rStyle w:val="FontStyle13"/>
                <w:rFonts w:eastAsia="Cambria"/>
                <w:lang w:val="en-US"/>
              </w:rPr>
              <w:t>IMT</w:t>
            </w:r>
            <w:r w:rsidRPr="00D26B08">
              <w:rPr>
                <w:rStyle w:val="FontStyle13"/>
                <w:rFonts w:eastAsia="Cambria"/>
              </w:rPr>
              <w:t xml:space="preserve">-2000 </w:t>
            </w:r>
            <w:r w:rsidRPr="00D26B08">
              <w:rPr>
                <w:rStyle w:val="FontStyle13"/>
                <w:rFonts w:eastAsia="Cambria"/>
                <w:lang w:val="en-US"/>
              </w:rPr>
              <w:t>CDMA</w:t>
            </w:r>
            <w:r w:rsidRPr="00D26B08">
              <w:rPr>
                <w:rStyle w:val="FontStyle13"/>
                <w:rFonts w:eastAsia="Cambria"/>
              </w:rPr>
              <w:t xml:space="preserve"> с прямым расширением спектра и вспомогательному оборудованию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D26B08">
              <w:rPr>
                <w:rStyle w:val="FontStyle13"/>
                <w:rFonts w:eastAsia="Cambria"/>
              </w:rPr>
              <w:t>ГОСТ Р 52459.25-2009</w:t>
            </w:r>
          </w:p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  <w:lang w:val="en-US"/>
              </w:rPr>
              <w:t>(</w:t>
            </w:r>
            <w:r w:rsidRPr="00D26B08">
              <w:rPr>
                <w:rStyle w:val="FontStyle13"/>
                <w:rFonts w:eastAsia="Cambria"/>
              </w:rPr>
              <w:t>ЕН 301 489-25-2005)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 xml:space="preserve">Совместимость технических средств электромагнитная. Технические средства радиосвязи. Часть 25. Частные требования к подвижным станциям </w:t>
            </w:r>
            <w:r w:rsidRPr="00D26B08">
              <w:rPr>
                <w:rStyle w:val="FontStyle13"/>
                <w:rFonts w:eastAsia="Cambria"/>
                <w:lang w:val="en-US"/>
              </w:rPr>
              <w:t>CDMA </w:t>
            </w:r>
            <w:r w:rsidRPr="00D26B08">
              <w:rPr>
                <w:rStyle w:val="FontStyle13"/>
                <w:rFonts w:eastAsia="Cambria"/>
              </w:rPr>
              <w:t>1х с расширенным спектром и вспомогательному оборудованию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D26B08">
              <w:rPr>
                <w:rStyle w:val="FontStyle13"/>
                <w:rFonts w:eastAsia="Cambria"/>
              </w:rPr>
              <w:t>ГОСТ Р 52459.26-2009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  <w:lang w:val="en-US"/>
              </w:rPr>
              <w:t>(</w:t>
            </w:r>
            <w:r w:rsidRPr="00D26B08">
              <w:rPr>
                <w:rStyle w:val="FontStyle13"/>
                <w:rFonts w:eastAsia="Cambria"/>
              </w:rPr>
              <w:t>ЕН 301 489-26-2005)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 xml:space="preserve">Совместимость технических средств электромагнитная. Технические средства радиосвязи. Часть 26. Частные требования к базовым станциям и ретрансляторам 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  <w:lang w:val="en-US"/>
              </w:rPr>
              <w:t>CDMA</w:t>
            </w:r>
            <w:r w:rsidRPr="00D26B08">
              <w:rPr>
                <w:rStyle w:val="FontStyle13"/>
                <w:rFonts w:eastAsia="Cambria"/>
              </w:rPr>
              <w:t xml:space="preserve"> 1</w:t>
            </w:r>
            <w:r w:rsidRPr="00D26B08">
              <w:rPr>
                <w:rStyle w:val="FontStyle13"/>
                <w:rFonts w:eastAsia="Cambria"/>
                <w:lang w:val="en-US"/>
              </w:rPr>
              <w:t>x</w:t>
            </w:r>
            <w:r w:rsidRPr="00D26B08">
              <w:rPr>
                <w:rStyle w:val="FontStyle13"/>
                <w:rFonts w:eastAsia="Cambria"/>
              </w:rPr>
              <w:t xml:space="preserve"> с расширенным спектром и вспомогательному оборудованию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D26B08">
              <w:rPr>
                <w:rStyle w:val="FontStyle13"/>
                <w:rFonts w:eastAsia="Cambria"/>
              </w:rPr>
              <w:t>ГОСТ Р 52459.27-2009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  <w:lang w:val="en-US"/>
              </w:rPr>
              <w:t>(</w:t>
            </w:r>
            <w:r w:rsidRPr="00D26B08">
              <w:rPr>
                <w:rStyle w:val="FontStyle13"/>
                <w:rFonts w:eastAsia="Cambria"/>
              </w:rPr>
              <w:t>ЕН 301 489-27-2004)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Технические средства радиосвязи. Часть 27. Частные требования к активным медицинским имплантатам крайне малой мощности и связанным с ними периферийным устройствам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D26B08">
              <w:rPr>
                <w:rStyle w:val="FontStyle13"/>
                <w:rFonts w:eastAsia="Cambria"/>
              </w:rPr>
              <w:t>ГОСТ Р 52459.28-2009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  <w:lang w:val="en-US"/>
              </w:rPr>
              <w:lastRenderedPageBreak/>
              <w:t>(</w:t>
            </w:r>
            <w:r w:rsidRPr="00D26B08">
              <w:rPr>
                <w:rStyle w:val="FontStyle13"/>
                <w:rFonts w:eastAsia="Cambria"/>
              </w:rPr>
              <w:t>ЕН 301 489-28-2004)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lastRenderedPageBreak/>
              <w:t xml:space="preserve">Совместимость технических средств электромагнитная. Технические средства </w:t>
            </w:r>
            <w:r w:rsidRPr="00D26B08">
              <w:rPr>
                <w:rStyle w:val="FontStyle13"/>
                <w:rFonts w:eastAsia="Cambria"/>
              </w:rPr>
              <w:lastRenderedPageBreak/>
              <w:t>радиосвязи. Часть 28. Частные требования к цифровому оборудованию беспроводных линий видеосвязи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D26B08">
              <w:rPr>
                <w:rStyle w:val="FontStyle13"/>
                <w:rFonts w:eastAsia="Cambria"/>
              </w:rPr>
              <w:t>ГОСТ Р 52459.31-2009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  <w:lang w:val="en-US"/>
              </w:rPr>
              <w:t>(</w:t>
            </w:r>
            <w:r w:rsidRPr="00D26B08">
              <w:rPr>
                <w:rStyle w:val="FontStyle13"/>
                <w:rFonts w:eastAsia="Cambria"/>
              </w:rPr>
              <w:t>ЕН 301 489-31-2005)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Технические средства радиосвязи. Часть 31. Частные требования к радиооборудованию для активных медицинских имплантатов крайне малой мощности и связанных с ними периферийных устройств, работающему в полосе частот от 9 до 315 кГц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lang w:val="en-US"/>
              </w:rPr>
            </w:pPr>
            <w:r w:rsidRPr="00D26B08">
              <w:rPr>
                <w:rStyle w:val="FontStyle13"/>
                <w:rFonts w:eastAsia="Cambria"/>
              </w:rPr>
              <w:t>ГОСТ Р 52459.32-2009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  <w:lang w:val="en-US"/>
              </w:rPr>
              <w:t>(</w:t>
            </w:r>
            <w:r w:rsidRPr="00D26B08">
              <w:rPr>
                <w:rStyle w:val="FontStyle13"/>
                <w:rFonts w:eastAsia="Cambria"/>
              </w:rPr>
              <w:t>ЕН 301 489-32-2005)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Технические средства радиосвязи. Часть 32. Частные требования к радиолокационному оборудованию, используемому для зондирования земли и стен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t>ГОСТ Р 54485-2011</w:t>
            </w:r>
            <w:r w:rsidRPr="00D26B08">
              <w:br/>
              <w:t>(ЕН 50065-2-1:2003)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Сигнализация в низковольтных электрических установках в полосе частот от 3 до 148,5 кГц. Часть 2-1.  Оборудование и системы связи по электрическим сетям в полосе частот от 95 до 148,5 кГц, предназначенные для применения в жилых, коммерческих зонах и производственных зонах с малым энергопотреблением. Требования устойчивости к электромагнитным помехам  и методы испытаний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rPr>
                <w:lang w:val="en-US"/>
              </w:rPr>
            </w:pPr>
            <w:r w:rsidRPr="00D26B08">
              <w:rPr>
                <w:lang w:val="en-US"/>
              </w:rPr>
              <w:t>ГОСТ Р 55266-2012</w:t>
            </w:r>
            <w:r w:rsidRPr="00D26B08">
              <w:rPr>
                <w:lang w:val="en-US"/>
              </w:rPr>
              <w:br/>
              <w:t>(ЕН</w:t>
            </w:r>
            <w:r w:rsidRPr="00D26B08">
              <w:t> </w:t>
            </w:r>
            <w:r w:rsidRPr="00D26B08">
              <w:rPr>
                <w:lang w:val="en-US"/>
              </w:rPr>
              <w:t>300</w:t>
            </w:r>
            <w:r w:rsidRPr="00D26B08">
              <w:t> </w:t>
            </w:r>
            <w:r w:rsidRPr="00D26B08">
              <w:rPr>
                <w:lang w:val="en-US"/>
              </w:rPr>
              <w:t>386-2010)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rPr>
                <w:lang w:val="en-US"/>
              </w:rPr>
            </w:pPr>
            <w:r w:rsidRPr="00D26B08">
              <w:t xml:space="preserve">Совместимость технических средств электромагнитная. Оборудование сетей связи. </w:t>
            </w:r>
            <w:proofErr w:type="spellStart"/>
            <w:r w:rsidRPr="00D26B08">
              <w:rPr>
                <w:lang w:val="en-US"/>
              </w:rPr>
              <w:t>Требования</w:t>
            </w:r>
            <w:proofErr w:type="spellEnd"/>
            <w:r w:rsidRPr="00D26B08">
              <w:rPr>
                <w:lang w:val="en-US"/>
              </w:rPr>
              <w:t xml:space="preserve"> и </w:t>
            </w:r>
            <w:proofErr w:type="spellStart"/>
            <w:r w:rsidRPr="00D26B08">
              <w:rPr>
                <w:lang w:val="en-US"/>
              </w:rPr>
              <w:t>методы</w:t>
            </w:r>
            <w:proofErr w:type="spellEnd"/>
            <w:r w:rsidRPr="00D26B08">
              <w:rPr>
                <w:lang w:val="en-US"/>
              </w:rPr>
              <w:t xml:space="preserve"> </w:t>
            </w:r>
            <w:proofErr w:type="spellStart"/>
            <w:r w:rsidRPr="00D26B08">
              <w:rPr>
                <w:lang w:val="en-US"/>
              </w:rPr>
              <w:t>испытаний</w:t>
            </w:r>
            <w:proofErr w:type="spellEnd"/>
          </w:p>
        </w:tc>
        <w:tc>
          <w:tcPr>
            <w:tcW w:w="2126" w:type="dxa"/>
          </w:tcPr>
          <w:p w:rsidR="00102193" w:rsidRPr="00D26B08" w:rsidRDefault="00102193" w:rsidP="00DE1090"/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r w:rsidRPr="00D26B08">
              <w:t>ГОСТ Р 51318.25-2012</w:t>
            </w:r>
            <w:r w:rsidRPr="00D26B08">
              <w:br/>
              <w:t>(СИСПР 25:2008)</w:t>
            </w:r>
          </w:p>
        </w:tc>
        <w:tc>
          <w:tcPr>
            <w:tcW w:w="4962" w:type="dxa"/>
          </w:tcPr>
          <w:p w:rsidR="00102193" w:rsidRPr="00D26B08" w:rsidRDefault="00102193" w:rsidP="00DE1090">
            <w:r w:rsidRPr="00D26B08">
              <w:t>Совместимость технических средств электромагнитная. Транспортные средства, моторные лодки и устройства с двигателями внутреннего сгорания. Характеристики индустриальных радиопомех. Нормы и методы измерений для защиты радиоприемных устройств, размещенных на подвижных средствах</w:t>
            </w:r>
          </w:p>
        </w:tc>
        <w:tc>
          <w:tcPr>
            <w:tcW w:w="2126" w:type="dxa"/>
          </w:tcPr>
          <w:p w:rsidR="00102193" w:rsidRPr="00D26B08" w:rsidRDefault="00102193" w:rsidP="00DE1090"/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 Р 50009-2000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D26B08">
              <w:t>Совместимость технических средств электромагнитная. Технические средства охранной сигнализации. Требования и методы испытаний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</w:pPr>
            <w:r w:rsidRPr="00D26B08">
              <w:t>применяется до 01.07.2022</w:t>
            </w: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 Р 50652-94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D26B08">
              <w:rPr>
                <w:lang w:val="en-US"/>
              </w:rPr>
              <w:t>(МЭК</w:t>
            </w:r>
            <w:r w:rsidRPr="00D26B08">
              <w:t> </w:t>
            </w:r>
            <w:r w:rsidRPr="00D26B08">
              <w:rPr>
                <w:lang w:val="en-US"/>
              </w:rPr>
              <w:t>1000-4-10-93)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Устойчивость к затухающему колебательному магнитному полю. Технические требования и методы испытаний</w:t>
            </w:r>
          </w:p>
        </w:tc>
        <w:tc>
          <w:tcPr>
            <w:tcW w:w="2126" w:type="dxa"/>
          </w:tcPr>
          <w:p w:rsidR="00102193" w:rsidRPr="00D26B08" w:rsidRDefault="0035468D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t>применяется до 01.07.2022</w:t>
            </w: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 Р 51516-99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t>(МЭК 60255-22-4-92)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Устойчивость измерительных реле и устройств защиты к наносекундным импульсным помехам. Требования и методы испытаний</w:t>
            </w:r>
          </w:p>
        </w:tc>
        <w:tc>
          <w:tcPr>
            <w:tcW w:w="2126" w:type="dxa"/>
          </w:tcPr>
          <w:p w:rsidR="00737706" w:rsidRPr="00D26B08" w:rsidRDefault="00BE2BF4" w:rsidP="00737706">
            <w:pPr>
              <w:pStyle w:val="Style7"/>
              <w:widowControl/>
              <w:rPr>
                <w:lang w:val="kk-KZ"/>
              </w:rPr>
            </w:pPr>
            <w:r w:rsidRPr="00D26B08">
              <w:t>применяется до 01.03.202</w:t>
            </w:r>
            <w:r w:rsidRPr="00D26B08">
              <w:rPr>
                <w:lang w:val="kk-KZ"/>
              </w:rPr>
              <w:t>3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 Р 51525-99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D26B08">
              <w:rPr>
                <w:lang w:val="en-US"/>
              </w:rPr>
              <w:lastRenderedPageBreak/>
              <w:t>(МЭК 602</w:t>
            </w:r>
            <w:r w:rsidRPr="00D26B08">
              <w:t>5</w:t>
            </w:r>
            <w:r w:rsidRPr="00D26B08">
              <w:rPr>
                <w:lang w:val="en-US"/>
              </w:rPr>
              <w:t>5-22-2-96)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lastRenderedPageBreak/>
              <w:t xml:space="preserve">Совместимость технических средств </w:t>
            </w:r>
            <w:r w:rsidRPr="00D26B08">
              <w:rPr>
                <w:rStyle w:val="FontStyle13"/>
                <w:rFonts w:eastAsia="Cambria"/>
              </w:rPr>
              <w:lastRenderedPageBreak/>
              <w:t xml:space="preserve">электромагнитная. Устойчивость измерительных реле и устройств защиты 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к электростатическим разрядам. Требования и методы испытаний</w:t>
            </w:r>
          </w:p>
        </w:tc>
        <w:tc>
          <w:tcPr>
            <w:tcW w:w="2126" w:type="dxa"/>
          </w:tcPr>
          <w:p w:rsidR="00737706" w:rsidRPr="00D26B08" w:rsidRDefault="00737706" w:rsidP="00737706">
            <w:pPr>
              <w:pStyle w:val="Style6"/>
              <w:widowControl/>
              <w:spacing w:line="240" w:lineRule="auto"/>
              <w:jc w:val="left"/>
              <w:rPr>
                <w:rStyle w:val="FontStyle13"/>
                <w:lang w:val="kk-KZ"/>
              </w:rPr>
            </w:pPr>
            <w:r w:rsidRPr="00D26B08">
              <w:lastRenderedPageBreak/>
              <w:t xml:space="preserve">применяется до </w:t>
            </w:r>
            <w:r w:rsidRPr="00D26B08">
              <w:lastRenderedPageBreak/>
              <w:t>01.03.202</w:t>
            </w:r>
            <w:r w:rsidR="00E64D13" w:rsidRPr="00D26B08">
              <w:rPr>
                <w:lang w:val="kk-KZ"/>
              </w:rPr>
              <w:t>3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 Р 51699-2000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Устойчивость к электромагнитным помехам технических средств охранной сигнализации. Требования и методы испытаний</w:t>
            </w:r>
          </w:p>
        </w:tc>
        <w:tc>
          <w:tcPr>
            <w:tcW w:w="2126" w:type="dxa"/>
          </w:tcPr>
          <w:p w:rsidR="00737706" w:rsidRPr="00D26B08" w:rsidRDefault="00737706" w:rsidP="00737706">
            <w:pPr>
              <w:pStyle w:val="Style6"/>
              <w:widowControl/>
              <w:spacing w:line="240" w:lineRule="auto"/>
              <w:jc w:val="left"/>
              <w:rPr>
                <w:rStyle w:val="FontStyle13"/>
                <w:lang w:val="kk-KZ"/>
              </w:rPr>
            </w:pPr>
            <w:r w:rsidRPr="00D26B08">
              <w:t>применяется до 01.0</w:t>
            </w:r>
            <w:r w:rsidR="0042002F" w:rsidRPr="00D26B08">
              <w:rPr>
                <w:lang w:val="kk-KZ"/>
              </w:rPr>
              <w:t>3</w:t>
            </w:r>
            <w:r w:rsidRPr="00D26B08">
              <w:t>.202</w:t>
            </w:r>
            <w:r w:rsidR="0042002F" w:rsidRPr="00D26B08">
              <w:rPr>
                <w:lang w:val="kk-KZ"/>
              </w:rPr>
              <w:t>3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</w:pPr>
            <w:r w:rsidRPr="00D26B08">
              <w:rPr>
                <w:lang w:val="en-US"/>
              </w:rPr>
              <w:t>ГОСТ</w:t>
            </w:r>
            <w:r w:rsidRPr="00D26B08">
              <w:t> </w:t>
            </w:r>
            <w:r w:rsidRPr="00D26B08">
              <w:rPr>
                <w:lang w:val="en-US"/>
              </w:rPr>
              <w:t>Р</w:t>
            </w:r>
            <w:r w:rsidRPr="00D26B08">
              <w:t> </w:t>
            </w:r>
            <w:r w:rsidRPr="00D26B08">
              <w:rPr>
                <w:lang w:val="en-US"/>
              </w:rPr>
              <w:t>50030.2-2010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lang w:val="en-US"/>
              </w:rPr>
              <w:t>(МЭК</w:t>
            </w:r>
            <w:r w:rsidRPr="00D26B08">
              <w:t> </w:t>
            </w:r>
            <w:r w:rsidRPr="00D26B08">
              <w:rPr>
                <w:lang w:val="en-US"/>
              </w:rPr>
              <w:t>60947-2:2006)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t xml:space="preserve">Аппаратура распределения и управления низковольтная. </w:t>
            </w:r>
            <w:proofErr w:type="spellStart"/>
            <w:r w:rsidRPr="00D26B08">
              <w:rPr>
                <w:lang w:val="en-US"/>
              </w:rPr>
              <w:t>Часть</w:t>
            </w:r>
            <w:proofErr w:type="spellEnd"/>
            <w:r w:rsidRPr="00D26B08">
              <w:rPr>
                <w:lang w:val="en-US"/>
              </w:rPr>
              <w:t xml:space="preserve"> 2. </w:t>
            </w:r>
            <w:proofErr w:type="spellStart"/>
            <w:r w:rsidRPr="00D26B08">
              <w:rPr>
                <w:lang w:val="en-US"/>
              </w:rPr>
              <w:t>Автоматические</w:t>
            </w:r>
            <w:proofErr w:type="spellEnd"/>
            <w:r w:rsidRPr="00D26B08">
              <w:rPr>
                <w:lang w:val="en-US"/>
              </w:rPr>
              <w:t xml:space="preserve"> </w:t>
            </w:r>
            <w:proofErr w:type="spellStart"/>
            <w:r w:rsidRPr="00D26B08">
              <w:rPr>
                <w:lang w:val="en-US"/>
              </w:rPr>
              <w:t>выключатели</w:t>
            </w:r>
            <w:proofErr w:type="spellEnd"/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</w:pPr>
            <w:r w:rsidRPr="00D26B08">
              <w:t>применяется до 01.07.2022</w:t>
            </w: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 Р 51179-98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  <w:lang w:eastAsia="en-US"/>
              </w:rPr>
            </w:pPr>
            <w:r w:rsidRPr="00D26B08">
              <w:rPr>
                <w:lang w:val="en-US"/>
              </w:rPr>
              <w:t>(МЭК 870-2-1-95)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Устройства и системы телемеханики. Часть 2. Условия эксплуатации. Раздел 1. Источники питания и электромагнитная совместимость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t>применяется до 01.07.2022</w:t>
            </w: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D26B08">
              <w:rPr>
                <w:rStyle w:val="FontStyle13"/>
                <w:rFonts w:eastAsia="Cambria"/>
              </w:rPr>
              <w:t xml:space="preserve">ГОСТ Р </w:t>
            </w:r>
            <w:r w:rsidR="0035468D" w:rsidRPr="00D26B08">
              <w:rPr>
                <w:rStyle w:val="FontStyle13"/>
                <w:rFonts w:eastAsia="Cambria"/>
                <w:lang w:val="kk-KZ"/>
              </w:rPr>
              <w:t>с</w:t>
            </w:r>
            <w:r w:rsidRPr="00D26B08">
              <w:rPr>
                <w:rStyle w:val="FontStyle13"/>
                <w:rFonts w:eastAsia="Cambria"/>
              </w:rPr>
              <w:t>-2009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  <w:lang w:val="en-US"/>
              </w:rPr>
              <w:t>(</w:t>
            </w:r>
            <w:r w:rsidRPr="00D26B08">
              <w:rPr>
                <w:rStyle w:val="FontStyle13"/>
                <w:rFonts w:eastAsia="Cambria"/>
              </w:rPr>
              <w:t>МЭК 61000-1-5:2004)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Воздействия электромагнитные большой мощности на системы гражданского назначения. Основные положения</w:t>
            </w:r>
          </w:p>
        </w:tc>
        <w:tc>
          <w:tcPr>
            <w:tcW w:w="2126" w:type="dxa"/>
          </w:tcPr>
          <w:p w:rsidR="00102193" w:rsidRPr="00D26B08" w:rsidRDefault="00102193" w:rsidP="00102193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t>применяется до 01.07.2022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 Р 51317.4.15-2012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(МЭК 61000-4-15:2010)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 xml:space="preserve">Совместимость технических средств электромагнитная. </w:t>
            </w:r>
            <w:proofErr w:type="spellStart"/>
            <w:r w:rsidRPr="00D26B08">
              <w:rPr>
                <w:rStyle w:val="FontStyle13"/>
                <w:rFonts w:eastAsia="Cambria"/>
              </w:rPr>
              <w:t>Фликерметр</w:t>
            </w:r>
            <w:proofErr w:type="spellEnd"/>
            <w:r w:rsidRPr="00D26B08">
              <w:rPr>
                <w:rStyle w:val="FontStyle13"/>
                <w:rFonts w:eastAsia="Cambria"/>
              </w:rPr>
              <w:t>. Функциональные и конструктивные требования</w:t>
            </w:r>
          </w:p>
        </w:tc>
        <w:tc>
          <w:tcPr>
            <w:tcW w:w="2126" w:type="dxa"/>
          </w:tcPr>
          <w:p w:rsidR="00102193" w:rsidRPr="00D26B08" w:rsidRDefault="00737706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t>применяется до 01.07.2022</w:t>
            </w: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 Р 51522.1-2011</w:t>
            </w:r>
          </w:p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D26B08">
              <w:rPr>
                <w:rStyle w:val="FontStyle13"/>
                <w:rFonts w:eastAsia="Cambria"/>
              </w:rPr>
              <w:t>(МЭК 61326-1:2005)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Электрическое оборудование для измерения, управления и лабораторного применения. Часть 1. Общие требования и методы испытаний</w:t>
            </w:r>
          </w:p>
        </w:tc>
        <w:tc>
          <w:tcPr>
            <w:tcW w:w="2126" w:type="dxa"/>
          </w:tcPr>
          <w:p w:rsidR="00737706" w:rsidRPr="00D26B08" w:rsidRDefault="00737706" w:rsidP="00737706">
            <w:pPr>
              <w:pStyle w:val="Style7"/>
              <w:widowControl/>
            </w:pPr>
            <w:r w:rsidRPr="00D26B08">
              <w:t>применяется до 01.07.2022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 Р 51318.16.2.4-2010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(СИСПР 16-2-4:2003)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Требования к аппаратуре для измерения параметров индустриальных радиопомех и помехоустойчивости и методы измерений. Часть 2-4. Методы измерений параметров индустриальных радиопомех и помехоустойчивости. Измерение параметров помехоустойчивости</w:t>
            </w:r>
          </w:p>
        </w:tc>
        <w:tc>
          <w:tcPr>
            <w:tcW w:w="2126" w:type="dxa"/>
          </w:tcPr>
          <w:p w:rsidR="00737706" w:rsidRPr="00D26B08" w:rsidRDefault="00737706" w:rsidP="00737706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t>применяется до 01.07.2022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 Р 51318.16.2.5-2011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D26B08">
              <w:t>(</w:t>
            </w:r>
            <w:r w:rsidRPr="00D26B08">
              <w:rPr>
                <w:lang w:val="en-US"/>
              </w:rPr>
              <w:t>CISPR</w:t>
            </w:r>
            <w:r w:rsidRPr="00D26B08">
              <w:t>/</w:t>
            </w:r>
            <w:r w:rsidRPr="00D26B08">
              <w:rPr>
                <w:lang w:val="en-US"/>
              </w:rPr>
              <w:t>TR</w:t>
            </w:r>
            <w:r w:rsidRPr="00D26B08">
              <w:t xml:space="preserve"> 16-2-5:2008)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</w:pPr>
            <w:r w:rsidRPr="00D26B08">
              <w:rPr>
                <w:rStyle w:val="FontStyle13"/>
                <w:rFonts w:eastAsia="Cambria"/>
              </w:rPr>
              <w:t xml:space="preserve">Совместимость технических средств электромагнитная. Требования к аппаратуре для измерения параметров индустриальных радиопомех и помехоустойчивости и методы измерений. Часть 2-5. </w:t>
            </w:r>
            <w:r w:rsidRPr="00D26B08">
              <w:t xml:space="preserve">Измерение 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t>индустриальных радиопомех от технических средств больших размеров в условиях эксплуатации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 Р 51700-2000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 xml:space="preserve">Совместимость технических средств электромагнитная. Технические средства, подключаемые к симметричным линиям. Параметры асимметрии относительно земли. </w:t>
            </w:r>
            <w:r w:rsidRPr="00D26B08">
              <w:rPr>
                <w:rStyle w:val="FontStyle13"/>
                <w:rFonts w:eastAsia="Cambria"/>
              </w:rPr>
              <w:br/>
              <w:t>Схемы измерений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D26B08">
              <w:rPr>
                <w:rStyle w:val="FontStyle13"/>
                <w:rFonts w:eastAsia="Cambria"/>
              </w:rPr>
              <w:t>ГОСТ Р 52507-2005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Электронные системы управления жилых помещений и зданий. Требования и методы испытаний</w:t>
            </w:r>
          </w:p>
        </w:tc>
        <w:tc>
          <w:tcPr>
            <w:tcW w:w="2126" w:type="dxa"/>
          </w:tcPr>
          <w:p w:rsidR="00737706" w:rsidRPr="00D26B08" w:rsidRDefault="00737706" w:rsidP="00737706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t>применяется до 01.07.2022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 Р 50652-94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D26B08">
              <w:rPr>
                <w:lang w:val="en-US"/>
              </w:rPr>
              <w:t>(МЭК</w:t>
            </w:r>
            <w:r w:rsidRPr="00D26B08">
              <w:t> </w:t>
            </w:r>
            <w:r w:rsidRPr="00D26B08">
              <w:rPr>
                <w:lang w:val="en-US"/>
              </w:rPr>
              <w:t>1000-4-10-93)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Устойчивость к затухающему колебательному магнитному полю. Технические требования и методы испытаний</w:t>
            </w:r>
          </w:p>
        </w:tc>
        <w:tc>
          <w:tcPr>
            <w:tcW w:w="2126" w:type="dxa"/>
          </w:tcPr>
          <w:p w:rsidR="00102193" w:rsidRPr="00D26B08" w:rsidRDefault="00102193" w:rsidP="00102193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t>применяется до 01.07.2022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10"/>
              <w:widowControl/>
              <w:spacing w:line="240" w:lineRule="auto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 Р 51317.4.14-2000</w:t>
            </w:r>
          </w:p>
          <w:p w:rsidR="00102193" w:rsidRPr="00D26B08" w:rsidRDefault="00102193" w:rsidP="00DE1090">
            <w:pPr>
              <w:pStyle w:val="Style10"/>
              <w:widowControl/>
              <w:spacing w:line="240" w:lineRule="auto"/>
              <w:rPr>
                <w:rStyle w:val="FontStyle13"/>
                <w:rFonts w:eastAsia="Cambria"/>
                <w:strike/>
              </w:rPr>
            </w:pPr>
            <w:r w:rsidRPr="00D26B08">
              <w:rPr>
                <w:rStyle w:val="FontStyle13"/>
                <w:rFonts w:eastAsia="Cambria"/>
              </w:rPr>
              <w:t>(МЭК 61000-4-14-99)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10"/>
              <w:widowControl/>
              <w:spacing w:line="240" w:lineRule="auto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Устойчивость к колебаниям напряжения электропитания. Требования и методы испытаний</w:t>
            </w:r>
          </w:p>
        </w:tc>
        <w:tc>
          <w:tcPr>
            <w:tcW w:w="2126" w:type="dxa"/>
          </w:tcPr>
          <w:p w:rsidR="00102193" w:rsidRPr="00D26B08" w:rsidRDefault="00102193" w:rsidP="00102193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t>применяется до 01.07.2022</w:t>
            </w:r>
          </w:p>
          <w:p w:rsidR="00102193" w:rsidRPr="00D26B08" w:rsidRDefault="00102193" w:rsidP="00DE1090">
            <w:pPr>
              <w:pStyle w:val="Style10"/>
              <w:widowControl/>
              <w:spacing w:line="240" w:lineRule="auto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10"/>
              <w:widowControl/>
              <w:spacing w:line="240" w:lineRule="auto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 Р 51317.4.16-2000</w:t>
            </w:r>
          </w:p>
          <w:p w:rsidR="00102193" w:rsidRPr="00D26B08" w:rsidRDefault="00102193" w:rsidP="00DE1090">
            <w:pPr>
              <w:pStyle w:val="Style10"/>
              <w:widowControl/>
              <w:spacing w:line="240" w:lineRule="auto"/>
              <w:rPr>
                <w:rStyle w:val="FontStyle13"/>
                <w:rFonts w:eastAsia="Cambria"/>
                <w:strike/>
              </w:rPr>
            </w:pPr>
            <w:r w:rsidRPr="00D26B08">
              <w:rPr>
                <w:lang w:val="en-US"/>
              </w:rPr>
              <w:t>(МЭК 61000-4-16-98)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 xml:space="preserve">Совместимость технических средств электромагнитная. Устойчивость к </w:t>
            </w:r>
            <w:proofErr w:type="spellStart"/>
            <w:r w:rsidRPr="00D26B08">
              <w:rPr>
                <w:rStyle w:val="FontStyle13"/>
                <w:rFonts w:eastAsia="Cambria"/>
              </w:rPr>
              <w:t>кондуктивным</w:t>
            </w:r>
            <w:proofErr w:type="spellEnd"/>
            <w:r w:rsidRPr="00D26B08">
              <w:rPr>
                <w:rStyle w:val="FontStyle13"/>
                <w:rFonts w:eastAsia="Cambria"/>
              </w:rPr>
              <w:t xml:space="preserve"> помехам в полосе частот от 0 до 150 кГц. Требования и методы испытаний</w:t>
            </w:r>
          </w:p>
        </w:tc>
        <w:tc>
          <w:tcPr>
            <w:tcW w:w="2126" w:type="dxa"/>
          </w:tcPr>
          <w:p w:rsidR="00102193" w:rsidRPr="00D26B08" w:rsidRDefault="00102193" w:rsidP="00102193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t>применяется до 01.07.2022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 xml:space="preserve">ГОСТ Р </w:t>
            </w:r>
            <w:r w:rsidR="0035468D" w:rsidRPr="00D26B08">
              <w:rPr>
                <w:rStyle w:val="FontStyle13"/>
                <w:rFonts w:eastAsia="Cambria"/>
                <w:lang w:val="kk-KZ"/>
              </w:rPr>
              <w:t>с</w:t>
            </w:r>
            <w:r w:rsidRPr="00D26B08">
              <w:rPr>
                <w:rStyle w:val="FontStyle13"/>
                <w:rFonts w:eastAsia="Cambria"/>
              </w:rPr>
              <w:t>-2000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lang w:val="en-US"/>
              </w:rPr>
              <w:t>(МЭК 61000-4-17-99)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Устойчивость к пульсациям напряжения электропитания постоянного тока. Требования и методы испытаний</w:t>
            </w:r>
          </w:p>
        </w:tc>
        <w:tc>
          <w:tcPr>
            <w:tcW w:w="2126" w:type="dxa"/>
          </w:tcPr>
          <w:p w:rsidR="00102193" w:rsidRPr="00D26B08" w:rsidRDefault="00102193" w:rsidP="00102193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t>применяется до 01.07.2022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 Р 51317.4.28-2000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lang w:val="en-US"/>
              </w:rPr>
              <w:t>(МЭК 61000-4-28-99)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Устойчивость к изменениям частоты питающего напряжения. Требования и методы испытаний</w:t>
            </w:r>
          </w:p>
        </w:tc>
        <w:tc>
          <w:tcPr>
            <w:tcW w:w="2126" w:type="dxa"/>
          </w:tcPr>
          <w:p w:rsidR="00102193" w:rsidRPr="00D26B08" w:rsidRDefault="00102193" w:rsidP="00102193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t>применяется до 01.07.2022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 Р 51317.4.34-2007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D26B08">
              <w:rPr>
                <w:rStyle w:val="FontStyle13"/>
                <w:rFonts w:eastAsia="Cambria"/>
                <w:lang w:val="en-US"/>
              </w:rPr>
              <w:t>(</w:t>
            </w:r>
            <w:r w:rsidRPr="00D26B08">
              <w:rPr>
                <w:rStyle w:val="FontStyle13"/>
                <w:rFonts w:eastAsia="Cambria"/>
              </w:rPr>
              <w:t>МЭК 61000-4-34:2005)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Устойчивость к провалам, кратковременным прерываниям и изменениям напряжения электропитания технических средств с потребляемым током более 16 А  в одной фазе. Требования  и методы испытаний</w:t>
            </w:r>
          </w:p>
        </w:tc>
        <w:tc>
          <w:tcPr>
            <w:tcW w:w="2126" w:type="dxa"/>
          </w:tcPr>
          <w:p w:rsidR="00102193" w:rsidRPr="00D26B08" w:rsidRDefault="00102193" w:rsidP="00102193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t>применяется до 01.07.2022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 Р 51317.6.5-2006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  <w:strike/>
              </w:rPr>
            </w:pPr>
            <w:r w:rsidRPr="00D26B08">
              <w:rPr>
                <w:rStyle w:val="FontStyle13"/>
                <w:rFonts w:eastAsia="Cambria"/>
                <w:lang w:val="en-US"/>
              </w:rPr>
              <w:t>(</w:t>
            </w:r>
            <w:r w:rsidRPr="00D26B08">
              <w:rPr>
                <w:rStyle w:val="FontStyle13"/>
                <w:rFonts w:eastAsia="Cambria"/>
              </w:rPr>
              <w:t>МЭК 61000-6-5:2001)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Устойчивость к электромагнитным помехам технических средств, применяемых на электростанциях и подстанциях. Требования и методы испытаний</w:t>
            </w:r>
          </w:p>
        </w:tc>
        <w:tc>
          <w:tcPr>
            <w:tcW w:w="2126" w:type="dxa"/>
          </w:tcPr>
          <w:p w:rsidR="00102193" w:rsidRPr="00D26B08" w:rsidRDefault="00102193" w:rsidP="00102193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t>применяется до 01.07.2022</w:t>
            </w:r>
          </w:p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rPr>
                <w:lang w:val="en-US"/>
              </w:rPr>
            </w:pPr>
            <w:r w:rsidRPr="00D26B08">
              <w:rPr>
                <w:lang w:val="en-US"/>
              </w:rPr>
              <w:t>ГОСТ</w:t>
            </w:r>
            <w:r w:rsidRPr="00D26B08">
              <w:t> </w:t>
            </w:r>
            <w:r w:rsidRPr="00D26B08">
              <w:rPr>
                <w:lang w:val="en-US"/>
              </w:rPr>
              <w:t>Р</w:t>
            </w:r>
            <w:r w:rsidRPr="00D26B08">
              <w:t> </w:t>
            </w:r>
            <w:r w:rsidRPr="00D26B08">
              <w:rPr>
                <w:lang w:val="en-US"/>
              </w:rPr>
              <w:t>51318.20-2012</w:t>
            </w:r>
            <w:r w:rsidRPr="00D26B08">
              <w:rPr>
                <w:lang w:val="en-US"/>
              </w:rPr>
              <w:br/>
              <w:t>(СИСПР 20:2006)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rPr>
                <w:lang w:val="en-US"/>
              </w:rPr>
            </w:pPr>
            <w:r w:rsidRPr="00D26B08">
              <w:t xml:space="preserve">Совместимость технических средств электромагнитная. Приемники звукового и телевизионного вещания и связанное с ними оборудование. </w:t>
            </w:r>
            <w:proofErr w:type="spellStart"/>
            <w:r w:rsidRPr="00D26B08">
              <w:rPr>
                <w:lang w:val="en-US"/>
              </w:rPr>
              <w:t>Характеристики</w:t>
            </w:r>
            <w:proofErr w:type="spellEnd"/>
            <w:r w:rsidRPr="00D26B08">
              <w:rPr>
                <w:lang w:val="en-US"/>
              </w:rPr>
              <w:t xml:space="preserve"> </w:t>
            </w:r>
            <w:proofErr w:type="spellStart"/>
            <w:r w:rsidRPr="00D26B08">
              <w:rPr>
                <w:lang w:val="en-US"/>
              </w:rPr>
              <w:t>помехоустойчивости</w:t>
            </w:r>
            <w:proofErr w:type="spellEnd"/>
            <w:r w:rsidRPr="00D26B08">
              <w:rPr>
                <w:lang w:val="en-US"/>
              </w:rPr>
              <w:t xml:space="preserve">. </w:t>
            </w:r>
            <w:proofErr w:type="spellStart"/>
            <w:r w:rsidRPr="00D26B08">
              <w:rPr>
                <w:lang w:val="en-US"/>
              </w:rPr>
              <w:t>Нормы</w:t>
            </w:r>
            <w:proofErr w:type="spellEnd"/>
            <w:r w:rsidRPr="00D26B08">
              <w:rPr>
                <w:lang w:val="en-US"/>
              </w:rPr>
              <w:t xml:space="preserve"> и </w:t>
            </w:r>
            <w:proofErr w:type="spellStart"/>
            <w:r w:rsidRPr="00D26B08">
              <w:rPr>
                <w:lang w:val="en-US"/>
              </w:rPr>
              <w:t>методы</w:t>
            </w:r>
            <w:proofErr w:type="spellEnd"/>
            <w:r w:rsidRPr="00D26B08">
              <w:rPr>
                <w:lang w:val="en-US"/>
              </w:rPr>
              <w:t xml:space="preserve"> </w:t>
            </w:r>
            <w:proofErr w:type="spellStart"/>
            <w:r w:rsidRPr="00D26B08">
              <w:rPr>
                <w:lang w:val="en-US"/>
              </w:rPr>
              <w:t>измерений</w:t>
            </w:r>
            <w:proofErr w:type="spellEnd"/>
          </w:p>
        </w:tc>
        <w:tc>
          <w:tcPr>
            <w:tcW w:w="2126" w:type="dxa"/>
          </w:tcPr>
          <w:p w:rsidR="00737706" w:rsidRPr="00D26B08" w:rsidRDefault="00737706" w:rsidP="00737706">
            <w:pPr>
              <w:pStyle w:val="Style6"/>
              <w:widowControl/>
              <w:spacing w:line="240" w:lineRule="auto"/>
              <w:jc w:val="left"/>
              <w:rPr>
                <w:rStyle w:val="FontStyle13"/>
                <w:lang w:val="kk-KZ"/>
              </w:rPr>
            </w:pPr>
            <w:r w:rsidRPr="00D26B08">
              <w:t>применяется до 01.07.202</w:t>
            </w:r>
            <w:r w:rsidR="0035468D" w:rsidRPr="00D26B08">
              <w:rPr>
                <w:lang w:val="kk-KZ"/>
              </w:rPr>
              <w:t>3</w:t>
            </w:r>
          </w:p>
          <w:p w:rsidR="00102193" w:rsidRPr="00D26B08" w:rsidRDefault="00102193" w:rsidP="00DE1090"/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ГОСТ Р 51048-97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rStyle w:val="FontStyle13"/>
                <w:rFonts w:eastAsia="Cambria"/>
              </w:rPr>
              <w:t>Совместимость технических средств электромагнитная. Генераторы электромагнитного поля с ТЕМ-камерами. Технические требования и методы испытаний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pStyle w:val="Style6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bCs/>
              </w:rPr>
              <w:t>ГОСТ Р 51324.2.2-2012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jc w:val="both"/>
              <w:rPr>
                <w:rStyle w:val="FontStyle13"/>
                <w:lang w:val="kk-KZ"/>
              </w:rPr>
            </w:pPr>
            <w:r w:rsidRPr="00D26B08">
              <w:t>Выключатели для бытовых и аналогичных стационарных электрических</w:t>
            </w:r>
            <w:r w:rsidRPr="00D26B08">
              <w:rPr>
                <w:lang w:val="kk-KZ"/>
              </w:rPr>
              <w:t xml:space="preserve"> </w:t>
            </w:r>
            <w:r w:rsidRPr="00D26B08">
              <w:t>установок. Часть 2-2. Дополнительные требования к выключателям с дистанционным управлением (ВДУ)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jc w:val="both"/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rStyle w:val="FontStyle13"/>
                <w:rFonts w:eastAsia="Cambria"/>
              </w:rPr>
            </w:pPr>
            <w:r w:rsidRPr="00D26B08">
              <w:rPr>
                <w:bCs/>
              </w:rPr>
              <w:t>ГОСТ Р 51324.2.3-</w:t>
            </w:r>
            <w:r w:rsidRPr="00D26B08">
              <w:rPr>
                <w:bCs/>
              </w:rPr>
              <w:lastRenderedPageBreak/>
              <w:t>2012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jc w:val="both"/>
              <w:rPr>
                <w:bCs/>
                <w:lang w:val="kk-KZ"/>
              </w:rPr>
            </w:pPr>
            <w:r w:rsidRPr="00D26B08">
              <w:rPr>
                <w:bCs/>
              </w:rPr>
              <w:lastRenderedPageBreak/>
              <w:t xml:space="preserve"> </w:t>
            </w:r>
            <w:r w:rsidRPr="00D26B08">
              <w:t xml:space="preserve">Выключатели для бытовых и аналогичных </w:t>
            </w:r>
            <w:r w:rsidRPr="00D26B08">
              <w:lastRenderedPageBreak/>
              <w:t>стационарных электрических установок.</w:t>
            </w:r>
            <w:r w:rsidRPr="00D26B08">
              <w:rPr>
                <w:lang w:val="kk-KZ"/>
              </w:rPr>
              <w:t xml:space="preserve"> </w:t>
            </w:r>
            <w:r w:rsidRPr="00D26B08">
              <w:t>Часть 2-3. Дополнительные требования к выключателям с выдержкой времени (таймеры)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jc w:val="both"/>
              <w:rPr>
                <w:bCs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bCs/>
              </w:rPr>
            </w:pPr>
            <w:r w:rsidRPr="00D26B08">
              <w:rPr>
                <w:bCs/>
              </w:rPr>
              <w:t>ГОСТ Р 51329-2013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jc w:val="both"/>
              <w:rPr>
                <w:bCs/>
                <w:lang w:val="kk-KZ"/>
              </w:rPr>
            </w:pPr>
            <w:r w:rsidRPr="00D26B08">
              <w:rPr>
                <w:bCs/>
              </w:rPr>
              <w:t xml:space="preserve"> Совместимость технических средств электромагнитная. Устройства защитного отключения, управляемые дифференциальным током (УЗО-Д), бытового и аналогичного назначения. Требования и методы испытаний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jc w:val="both"/>
              <w:rPr>
                <w:bCs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bCs/>
              </w:rPr>
            </w:pPr>
            <w:r w:rsidRPr="00D26B08">
              <w:rPr>
                <w:bCs/>
              </w:rPr>
              <w:t>ГОСТ Р 58304-2018</w:t>
            </w:r>
            <w:r w:rsidRPr="00D26B08">
              <w:rPr>
                <w:bCs/>
                <w:lang w:val="kk-KZ"/>
              </w:rPr>
              <w:t xml:space="preserve"> </w:t>
            </w:r>
            <w:r w:rsidRPr="00D26B08">
              <w:rPr>
                <w:bCs/>
              </w:rPr>
              <w:t>(МЭК 61439-6:2012)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jc w:val="both"/>
              <w:rPr>
                <w:bCs/>
                <w:lang w:val="kk-KZ"/>
              </w:rPr>
            </w:pPr>
            <w:r w:rsidRPr="00D26B08">
              <w:rPr>
                <w:bCs/>
              </w:rPr>
              <w:t xml:space="preserve"> Устройства комплектные низковольтные распределения и управления. Часть 6. Системы </w:t>
            </w:r>
            <w:proofErr w:type="spellStart"/>
            <w:r w:rsidRPr="00D26B08">
              <w:rPr>
                <w:bCs/>
              </w:rPr>
              <w:t>шинопроводных</w:t>
            </w:r>
            <w:proofErr w:type="spellEnd"/>
            <w:r w:rsidRPr="00D26B08">
              <w:rPr>
                <w:bCs/>
              </w:rPr>
              <w:t xml:space="preserve"> линий (</w:t>
            </w:r>
            <w:proofErr w:type="spellStart"/>
            <w:r w:rsidRPr="00D26B08">
              <w:rPr>
                <w:bCs/>
              </w:rPr>
              <w:t>шинопроводы</w:t>
            </w:r>
            <w:proofErr w:type="spellEnd"/>
            <w:r w:rsidRPr="00D26B08">
              <w:rPr>
                <w:bCs/>
              </w:rPr>
              <w:t>)</w:t>
            </w:r>
          </w:p>
        </w:tc>
        <w:tc>
          <w:tcPr>
            <w:tcW w:w="2126" w:type="dxa"/>
          </w:tcPr>
          <w:p w:rsidR="00102193" w:rsidRPr="00D26B08" w:rsidRDefault="00102193" w:rsidP="00102193">
            <w:pPr>
              <w:pStyle w:val="Style6"/>
              <w:widowControl/>
              <w:spacing w:line="240" w:lineRule="auto"/>
              <w:jc w:val="left"/>
              <w:rPr>
                <w:rStyle w:val="FontStyle13"/>
              </w:rPr>
            </w:pPr>
            <w:r w:rsidRPr="00D26B08">
              <w:t>применяется до 01.07.2022</w:t>
            </w:r>
          </w:p>
          <w:p w:rsidR="00102193" w:rsidRPr="00D26B08" w:rsidRDefault="00102193" w:rsidP="00DE1090">
            <w:pPr>
              <w:jc w:val="both"/>
              <w:rPr>
                <w:bCs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bCs/>
              </w:rPr>
            </w:pPr>
            <w:r w:rsidRPr="00D26B08">
              <w:rPr>
                <w:bCs/>
              </w:rPr>
              <w:t>ГОСТ Р ИСО 7176-21-2015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jc w:val="both"/>
              <w:rPr>
                <w:bCs/>
              </w:rPr>
            </w:pPr>
            <w:r w:rsidRPr="00D26B08">
              <w:rPr>
                <w:bCs/>
              </w:rPr>
              <w:t>«Кресла-коляски. Часть 21. Требования и методы испытаний для обеспечения электромагнитной совместимости кресел-колясок с электроприводом и скутеров с зарядными устройствами</w:t>
            </w:r>
          </w:p>
        </w:tc>
        <w:tc>
          <w:tcPr>
            <w:tcW w:w="2126" w:type="dxa"/>
          </w:tcPr>
          <w:p w:rsidR="00102193" w:rsidRPr="00D26B08" w:rsidRDefault="00102193" w:rsidP="00DE1090">
            <w:pPr>
              <w:jc w:val="both"/>
              <w:rPr>
                <w:bCs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bCs/>
              </w:rPr>
            </w:pPr>
            <w:r w:rsidRPr="00D26B08">
              <w:rPr>
                <w:bCs/>
              </w:rPr>
              <w:t>ГОСТ Р МЭК 60601-1-2-2014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jc w:val="both"/>
              <w:rPr>
                <w:bCs/>
              </w:rPr>
            </w:pPr>
            <w:r w:rsidRPr="00D26B08">
              <w:rPr>
                <w:bCs/>
              </w:rPr>
              <w:t>Изделия медицинские электрические.</w:t>
            </w:r>
            <w:r w:rsidRPr="00D26B08">
              <w:rPr>
                <w:bCs/>
                <w:lang w:val="kk-KZ"/>
              </w:rPr>
              <w:t xml:space="preserve"> </w:t>
            </w:r>
            <w:r w:rsidRPr="00D26B08">
              <w:rPr>
                <w:bCs/>
              </w:rPr>
              <w:t>Часть 1-2. Общие требования безопасности с учетом основных функциональных характеристик. Параллельный стандарт. Электромагнитная совместимость. Требования и испытания</w:t>
            </w:r>
          </w:p>
        </w:tc>
        <w:tc>
          <w:tcPr>
            <w:tcW w:w="2126" w:type="dxa"/>
          </w:tcPr>
          <w:p w:rsidR="00102193" w:rsidRPr="00D26B08" w:rsidRDefault="00102193" w:rsidP="006A6482">
            <w:pPr>
              <w:pStyle w:val="Style7"/>
              <w:widowControl/>
              <w:rPr>
                <w:bCs/>
                <w:lang w:val="kk-KZ"/>
              </w:rPr>
            </w:pPr>
          </w:p>
        </w:tc>
      </w:tr>
      <w:tr w:rsidR="00102193" w:rsidRPr="00D26B08" w:rsidTr="00102193">
        <w:trPr>
          <w:trHeight w:val="134"/>
        </w:trPr>
        <w:tc>
          <w:tcPr>
            <w:tcW w:w="675" w:type="dxa"/>
          </w:tcPr>
          <w:p w:rsidR="00102193" w:rsidRPr="00D26B08" w:rsidRDefault="00102193" w:rsidP="00B54AA4">
            <w:pPr>
              <w:pStyle w:val="ac"/>
              <w:numPr>
                <w:ilvl w:val="0"/>
                <w:numId w:val="8"/>
              </w:numPr>
              <w:ind w:hanging="720"/>
            </w:pPr>
          </w:p>
        </w:tc>
        <w:tc>
          <w:tcPr>
            <w:tcW w:w="2268" w:type="dxa"/>
          </w:tcPr>
          <w:p w:rsidR="00102193" w:rsidRPr="00D26B08" w:rsidRDefault="00102193" w:rsidP="00DE1090">
            <w:pPr>
              <w:pStyle w:val="Style5"/>
              <w:widowControl/>
              <w:spacing w:line="240" w:lineRule="auto"/>
              <w:jc w:val="left"/>
              <w:rPr>
                <w:bCs/>
              </w:rPr>
            </w:pPr>
            <w:r w:rsidRPr="00D26B08">
              <w:rPr>
                <w:bCs/>
              </w:rPr>
              <w:t>ГОСТ Р МЭК 61851-1-2013</w:t>
            </w:r>
          </w:p>
        </w:tc>
        <w:tc>
          <w:tcPr>
            <w:tcW w:w="4962" w:type="dxa"/>
          </w:tcPr>
          <w:p w:rsidR="00102193" w:rsidRPr="00D26B08" w:rsidRDefault="00102193" w:rsidP="00DE1090">
            <w:pPr>
              <w:jc w:val="both"/>
              <w:rPr>
                <w:bCs/>
                <w:lang w:val="kk-KZ"/>
              </w:rPr>
            </w:pPr>
            <w:r w:rsidRPr="00D26B08">
              <w:rPr>
                <w:bCs/>
              </w:rPr>
              <w:t>Система токопроводящей зарядки электромобилей. Часть 1. Общие требования</w:t>
            </w:r>
          </w:p>
        </w:tc>
        <w:tc>
          <w:tcPr>
            <w:tcW w:w="2126" w:type="dxa"/>
          </w:tcPr>
          <w:p w:rsidR="00102193" w:rsidRPr="00D26B08" w:rsidRDefault="0035468D" w:rsidP="00DE1090">
            <w:pPr>
              <w:jc w:val="both"/>
              <w:rPr>
                <w:bCs/>
              </w:rPr>
            </w:pPr>
            <w:r w:rsidRPr="00D26B08">
              <w:t>применяется до 01.03.2023</w:t>
            </w:r>
          </w:p>
        </w:tc>
      </w:tr>
    </w:tbl>
    <w:p w:rsidR="005C2635" w:rsidRPr="00DE1090" w:rsidRDefault="002862F0" w:rsidP="005C2635">
      <w:pPr>
        <w:rPr>
          <w:lang w:val="kk-KZ"/>
        </w:rPr>
      </w:pPr>
      <w:r w:rsidRPr="00D26B08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B03B3A5" wp14:editId="480F9A7B">
                <wp:simplePos x="0" y="0"/>
                <wp:positionH relativeFrom="column">
                  <wp:posOffset>2734310</wp:posOffset>
                </wp:positionH>
                <wp:positionV relativeFrom="paragraph">
                  <wp:posOffset>381000</wp:posOffset>
                </wp:positionV>
                <wp:extent cx="1322705" cy="0"/>
                <wp:effectExtent l="5715" t="6350" r="5080" b="1270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227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DB046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15.3pt;margin-top:30pt;width:104.15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"/>
            </w:pict>
          </mc:Fallback>
        </mc:AlternateContent>
      </w:r>
    </w:p>
    <w:sectPr w:rsidR="005C2635" w:rsidRPr="00DE1090" w:rsidSect="00927289">
      <w:headerReference w:type="default" r:id="rId9"/>
      <w:footerReference w:type="first" r:id="rId10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05.11.2021 16:12 Касымова Айгуль Камитовна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05.11.2021 17:19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05.11.2021 17:24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637" w:rsidRDefault="001A4637" w:rsidP="008A729A">
      <w:r>
        <w:separator/>
      </w:r>
    </w:p>
  </w:endnote>
  <w:endnote w:type="continuationSeparator" w:id="0">
    <w:p w:rsidR="001A4637" w:rsidRDefault="001A4637" w:rsidP="008A7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482" w:rsidRDefault="006A648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05.11.2021 18:26. Копия электронного документа. Версия СЭД: Documentolog 7.4.20.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05.11.2021 18:26. Копия электронного документа. Версия СЭД: Documentolog 7.4.20.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637" w:rsidRDefault="001A4637" w:rsidP="008A729A">
      <w:r>
        <w:separator/>
      </w:r>
    </w:p>
  </w:footnote>
  <w:footnote w:type="continuationSeparator" w:id="0">
    <w:p w:rsidR="001A4637" w:rsidRDefault="001A4637" w:rsidP="008A7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482" w:rsidRDefault="006A6482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227D5">
      <w:rPr>
        <w:noProof/>
      </w:rPr>
      <w:t>11</w:t>
    </w:r>
    <w:r>
      <w:rPr>
        <w:noProof/>
      </w:rPr>
      <w:fldChar w:fldCharType="end"/>
    </w:r>
  </w:p>
  <w:p w:rsidR="006A6482" w:rsidRDefault="006A6482">
    <w:pPr>
      <w:pStyle w:val="a8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мангелдиева А.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0849"/>
    <w:multiLevelType w:val="hybridMultilevel"/>
    <w:tmpl w:val="252E9B0C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9C59CC"/>
    <w:multiLevelType w:val="hybridMultilevel"/>
    <w:tmpl w:val="CDCEE13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2646F0"/>
    <w:multiLevelType w:val="hybridMultilevel"/>
    <w:tmpl w:val="95A69DC0"/>
    <w:lvl w:ilvl="0" w:tplc="0419000F">
      <w:start w:val="1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7D030E6"/>
    <w:multiLevelType w:val="hybridMultilevel"/>
    <w:tmpl w:val="F8D6C3C6"/>
    <w:lvl w:ilvl="0" w:tplc="0419000F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9A2063"/>
    <w:multiLevelType w:val="hybridMultilevel"/>
    <w:tmpl w:val="8E48CC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546408"/>
    <w:multiLevelType w:val="hybridMultilevel"/>
    <w:tmpl w:val="C9B6F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88522D"/>
    <w:multiLevelType w:val="hybridMultilevel"/>
    <w:tmpl w:val="50AC2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2D6E25"/>
    <w:multiLevelType w:val="multilevel"/>
    <w:tmpl w:val="252E9B0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A02"/>
    <w:rsid w:val="00003A8E"/>
    <w:rsid w:val="00004EAC"/>
    <w:rsid w:val="00010A28"/>
    <w:rsid w:val="000125F9"/>
    <w:rsid w:val="00025BEF"/>
    <w:rsid w:val="00090D78"/>
    <w:rsid w:val="000B2D16"/>
    <w:rsid w:val="000B4D1E"/>
    <w:rsid w:val="000C6AA7"/>
    <w:rsid w:val="000C6E0A"/>
    <w:rsid w:val="000D4E24"/>
    <w:rsid w:val="000E04F1"/>
    <w:rsid w:val="00102193"/>
    <w:rsid w:val="00102B29"/>
    <w:rsid w:val="00103C8A"/>
    <w:rsid w:val="00123C29"/>
    <w:rsid w:val="00150EBF"/>
    <w:rsid w:val="001571A8"/>
    <w:rsid w:val="00157D27"/>
    <w:rsid w:val="00172202"/>
    <w:rsid w:val="001876B5"/>
    <w:rsid w:val="001A4637"/>
    <w:rsid w:val="001E2355"/>
    <w:rsid w:val="002227D5"/>
    <w:rsid w:val="00235E54"/>
    <w:rsid w:val="0025091E"/>
    <w:rsid w:val="00257DB3"/>
    <w:rsid w:val="002862F0"/>
    <w:rsid w:val="002B0CAD"/>
    <w:rsid w:val="002F3FF4"/>
    <w:rsid w:val="00317B61"/>
    <w:rsid w:val="00320979"/>
    <w:rsid w:val="00327947"/>
    <w:rsid w:val="0033149C"/>
    <w:rsid w:val="00342824"/>
    <w:rsid w:val="0035468D"/>
    <w:rsid w:val="00380442"/>
    <w:rsid w:val="003A3426"/>
    <w:rsid w:val="003A5C8D"/>
    <w:rsid w:val="003D36B9"/>
    <w:rsid w:val="00400CF3"/>
    <w:rsid w:val="00413107"/>
    <w:rsid w:val="00414BF9"/>
    <w:rsid w:val="0042002F"/>
    <w:rsid w:val="00425142"/>
    <w:rsid w:val="0048665A"/>
    <w:rsid w:val="004A6E7B"/>
    <w:rsid w:val="004C598F"/>
    <w:rsid w:val="004F1214"/>
    <w:rsid w:val="004F408C"/>
    <w:rsid w:val="00500760"/>
    <w:rsid w:val="00513474"/>
    <w:rsid w:val="0053452A"/>
    <w:rsid w:val="00545B3E"/>
    <w:rsid w:val="00562E51"/>
    <w:rsid w:val="00570288"/>
    <w:rsid w:val="005830B4"/>
    <w:rsid w:val="0059226D"/>
    <w:rsid w:val="005945F8"/>
    <w:rsid w:val="005A5D81"/>
    <w:rsid w:val="005C2635"/>
    <w:rsid w:val="005C2ED5"/>
    <w:rsid w:val="005C5842"/>
    <w:rsid w:val="005F6C0B"/>
    <w:rsid w:val="00606BC8"/>
    <w:rsid w:val="006130D2"/>
    <w:rsid w:val="00626F5D"/>
    <w:rsid w:val="00642524"/>
    <w:rsid w:val="006601F1"/>
    <w:rsid w:val="00690D9F"/>
    <w:rsid w:val="006A1306"/>
    <w:rsid w:val="006A6482"/>
    <w:rsid w:val="006C570E"/>
    <w:rsid w:val="006D13B7"/>
    <w:rsid w:val="006F26DF"/>
    <w:rsid w:val="00701A1A"/>
    <w:rsid w:val="00724CDF"/>
    <w:rsid w:val="00737706"/>
    <w:rsid w:val="00755A9B"/>
    <w:rsid w:val="00755ADC"/>
    <w:rsid w:val="00771BD0"/>
    <w:rsid w:val="00775D94"/>
    <w:rsid w:val="00790E58"/>
    <w:rsid w:val="007A0C50"/>
    <w:rsid w:val="007A3B0B"/>
    <w:rsid w:val="00814EE2"/>
    <w:rsid w:val="0084321A"/>
    <w:rsid w:val="008570E2"/>
    <w:rsid w:val="008619FC"/>
    <w:rsid w:val="008A729A"/>
    <w:rsid w:val="008B0252"/>
    <w:rsid w:val="008B34B9"/>
    <w:rsid w:val="008B77E8"/>
    <w:rsid w:val="008F14AA"/>
    <w:rsid w:val="008F4DB4"/>
    <w:rsid w:val="00927289"/>
    <w:rsid w:val="00972827"/>
    <w:rsid w:val="00992B59"/>
    <w:rsid w:val="009A5C19"/>
    <w:rsid w:val="009A7BC6"/>
    <w:rsid w:val="009B12EB"/>
    <w:rsid w:val="009E265A"/>
    <w:rsid w:val="009E5C64"/>
    <w:rsid w:val="00A020ED"/>
    <w:rsid w:val="00A2169E"/>
    <w:rsid w:val="00A5091F"/>
    <w:rsid w:val="00A5201E"/>
    <w:rsid w:val="00A53E2B"/>
    <w:rsid w:val="00A54018"/>
    <w:rsid w:val="00A63137"/>
    <w:rsid w:val="00A740FE"/>
    <w:rsid w:val="00A81CCD"/>
    <w:rsid w:val="00A94E93"/>
    <w:rsid w:val="00AD1EB6"/>
    <w:rsid w:val="00AD3E7C"/>
    <w:rsid w:val="00AD7E49"/>
    <w:rsid w:val="00AE4ED2"/>
    <w:rsid w:val="00AE79E6"/>
    <w:rsid w:val="00B4377F"/>
    <w:rsid w:val="00B54AA4"/>
    <w:rsid w:val="00B64222"/>
    <w:rsid w:val="00B661B4"/>
    <w:rsid w:val="00B6704B"/>
    <w:rsid w:val="00B73E80"/>
    <w:rsid w:val="00B9056A"/>
    <w:rsid w:val="00BA677B"/>
    <w:rsid w:val="00BD07F3"/>
    <w:rsid w:val="00BE2BF4"/>
    <w:rsid w:val="00C0554E"/>
    <w:rsid w:val="00C12639"/>
    <w:rsid w:val="00C31B1C"/>
    <w:rsid w:val="00C4112C"/>
    <w:rsid w:val="00C6647B"/>
    <w:rsid w:val="00C74FE6"/>
    <w:rsid w:val="00C907E0"/>
    <w:rsid w:val="00CA4A02"/>
    <w:rsid w:val="00CF24DF"/>
    <w:rsid w:val="00D135AA"/>
    <w:rsid w:val="00D26B08"/>
    <w:rsid w:val="00D71AA1"/>
    <w:rsid w:val="00DB348F"/>
    <w:rsid w:val="00DC1D42"/>
    <w:rsid w:val="00DE1090"/>
    <w:rsid w:val="00DE66ED"/>
    <w:rsid w:val="00DF4DB5"/>
    <w:rsid w:val="00E10997"/>
    <w:rsid w:val="00E124D8"/>
    <w:rsid w:val="00E25C8F"/>
    <w:rsid w:val="00E64D13"/>
    <w:rsid w:val="00E80A2C"/>
    <w:rsid w:val="00E87837"/>
    <w:rsid w:val="00EB1A18"/>
    <w:rsid w:val="00EC361C"/>
    <w:rsid w:val="00ED7B44"/>
    <w:rsid w:val="00EE7A35"/>
    <w:rsid w:val="00F15A3F"/>
    <w:rsid w:val="00F6272B"/>
    <w:rsid w:val="00FB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D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4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примечания Знак"/>
    <w:basedOn w:val="a0"/>
    <w:link w:val="a5"/>
    <w:rsid w:val="00A300C1"/>
    <w:rPr>
      <w:rFonts w:ascii="Cambria" w:eastAsia="Cambria" w:hAnsi="Cambria"/>
      <w:lang w:bidi="ar-SA"/>
    </w:rPr>
  </w:style>
  <w:style w:type="paragraph" w:styleId="a5">
    <w:name w:val="annotation text"/>
    <w:basedOn w:val="a"/>
    <w:link w:val="a4"/>
    <w:rsid w:val="00A300C1"/>
    <w:rPr>
      <w:rFonts w:ascii="Cambria" w:eastAsia="Cambria" w:hAnsi="Cambria"/>
      <w:sz w:val="20"/>
      <w:szCs w:val="20"/>
    </w:rPr>
  </w:style>
  <w:style w:type="paragraph" w:customStyle="1" w:styleId="formattext">
    <w:name w:val="formattext"/>
    <w:basedOn w:val="a"/>
    <w:rsid w:val="007E4FA7"/>
    <w:pPr>
      <w:spacing w:before="144" w:after="144"/>
    </w:pPr>
  </w:style>
  <w:style w:type="character" w:customStyle="1" w:styleId="a6">
    <w:name w:val="Нижний колонтитул Знак"/>
    <w:basedOn w:val="a0"/>
    <w:link w:val="a7"/>
    <w:uiPriority w:val="99"/>
    <w:rsid w:val="006A104B"/>
    <w:rPr>
      <w:rFonts w:ascii="Cambria" w:eastAsia="Cambria" w:hAnsi="Cambria"/>
      <w:lang w:bidi="ar-SA"/>
    </w:rPr>
  </w:style>
  <w:style w:type="paragraph" w:styleId="a7">
    <w:name w:val="footer"/>
    <w:basedOn w:val="a"/>
    <w:link w:val="a6"/>
    <w:uiPriority w:val="99"/>
    <w:unhideWhenUsed/>
    <w:rsid w:val="006A104B"/>
    <w:pPr>
      <w:tabs>
        <w:tab w:val="center" w:pos="4153"/>
        <w:tab w:val="right" w:pos="8306"/>
      </w:tabs>
    </w:pPr>
    <w:rPr>
      <w:rFonts w:ascii="Cambria" w:eastAsia="Cambria" w:hAnsi="Cambria"/>
      <w:sz w:val="20"/>
      <w:szCs w:val="20"/>
    </w:rPr>
  </w:style>
  <w:style w:type="paragraph" w:styleId="a8">
    <w:name w:val="header"/>
    <w:basedOn w:val="a"/>
    <w:link w:val="a9"/>
    <w:uiPriority w:val="99"/>
    <w:rsid w:val="008A72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729A"/>
    <w:rPr>
      <w:sz w:val="24"/>
      <w:szCs w:val="24"/>
    </w:rPr>
  </w:style>
  <w:style w:type="character" w:customStyle="1" w:styleId="apple-style-span">
    <w:name w:val="apple-style-span"/>
    <w:basedOn w:val="a0"/>
    <w:rsid w:val="00090D78"/>
  </w:style>
  <w:style w:type="paragraph" w:customStyle="1" w:styleId="aa">
    <w:name w:val="Знак Знак Знак"/>
    <w:basedOn w:val="a"/>
    <w:autoRedefine/>
    <w:rsid w:val="004F408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"/>
    <w:basedOn w:val="a"/>
    <w:autoRedefine/>
    <w:rsid w:val="00B6422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List Paragraph"/>
    <w:basedOn w:val="a"/>
    <w:uiPriority w:val="34"/>
    <w:qFormat/>
    <w:rsid w:val="00FB279F"/>
    <w:pPr>
      <w:ind w:left="720"/>
      <w:contextualSpacing/>
    </w:pPr>
  </w:style>
  <w:style w:type="paragraph" w:styleId="ad">
    <w:name w:val="Normal (Web)"/>
    <w:basedOn w:val="a"/>
    <w:rsid w:val="00927289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Style6">
    <w:name w:val="Style6"/>
    <w:basedOn w:val="a"/>
    <w:rsid w:val="00A94E9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13">
    <w:name w:val="Font Style13"/>
    <w:rsid w:val="00A94E93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A94E93"/>
    <w:pPr>
      <w:widowControl w:val="0"/>
      <w:autoSpaceDE w:val="0"/>
      <w:autoSpaceDN w:val="0"/>
      <w:adjustRightInd w:val="0"/>
      <w:spacing w:line="277" w:lineRule="exact"/>
      <w:jc w:val="center"/>
    </w:pPr>
  </w:style>
  <w:style w:type="paragraph" w:customStyle="1" w:styleId="Style10">
    <w:name w:val="Style10"/>
    <w:basedOn w:val="a"/>
    <w:rsid w:val="00257DB3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8">
    <w:name w:val="Style8"/>
    <w:basedOn w:val="a"/>
    <w:rsid w:val="00257DB3"/>
    <w:pPr>
      <w:widowControl w:val="0"/>
      <w:autoSpaceDE w:val="0"/>
      <w:autoSpaceDN w:val="0"/>
      <w:adjustRightInd w:val="0"/>
      <w:spacing w:line="274" w:lineRule="exact"/>
      <w:ind w:hanging="466"/>
    </w:pPr>
  </w:style>
  <w:style w:type="paragraph" w:customStyle="1" w:styleId="Style7">
    <w:name w:val="Style7"/>
    <w:basedOn w:val="a"/>
    <w:rsid w:val="00102193"/>
    <w:pPr>
      <w:widowControl w:val="0"/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D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4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примечания Знак"/>
    <w:basedOn w:val="a0"/>
    <w:link w:val="a5"/>
    <w:rsid w:val="00A300C1"/>
    <w:rPr>
      <w:rFonts w:ascii="Cambria" w:eastAsia="Cambria" w:hAnsi="Cambria"/>
      <w:lang w:bidi="ar-SA"/>
    </w:rPr>
  </w:style>
  <w:style w:type="paragraph" w:styleId="a5">
    <w:name w:val="annotation text"/>
    <w:basedOn w:val="a"/>
    <w:link w:val="a4"/>
    <w:rsid w:val="00A300C1"/>
    <w:rPr>
      <w:rFonts w:ascii="Cambria" w:eastAsia="Cambria" w:hAnsi="Cambria"/>
      <w:sz w:val="20"/>
      <w:szCs w:val="20"/>
    </w:rPr>
  </w:style>
  <w:style w:type="paragraph" w:customStyle="1" w:styleId="formattext">
    <w:name w:val="formattext"/>
    <w:basedOn w:val="a"/>
    <w:rsid w:val="007E4FA7"/>
    <w:pPr>
      <w:spacing w:before="144" w:after="144"/>
    </w:pPr>
  </w:style>
  <w:style w:type="character" w:customStyle="1" w:styleId="a6">
    <w:name w:val="Нижний колонтитул Знак"/>
    <w:basedOn w:val="a0"/>
    <w:link w:val="a7"/>
    <w:uiPriority w:val="99"/>
    <w:rsid w:val="006A104B"/>
    <w:rPr>
      <w:rFonts w:ascii="Cambria" w:eastAsia="Cambria" w:hAnsi="Cambria"/>
      <w:lang w:bidi="ar-SA"/>
    </w:rPr>
  </w:style>
  <w:style w:type="paragraph" w:styleId="a7">
    <w:name w:val="footer"/>
    <w:basedOn w:val="a"/>
    <w:link w:val="a6"/>
    <w:uiPriority w:val="99"/>
    <w:unhideWhenUsed/>
    <w:rsid w:val="006A104B"/>
    <w:pPr>
      <w:tabs>
        <w:tab w:val="center" w:pos="4153"/>
        <w:tab w:val="right" w:pos="8306"/>
      </w:tabs>
    </w:pPr>
    <w:rPr>
      <w:rFonts w:ascii="Cambria" w:eastAsia="Cambria" w:hAnsi="Cambria"/>
      <w:sz w:val="20"/>
      <w:szCs w:val="20"/>
    </w:rPr>
  </w:style>
  <w:style w:type="paragraph" w:styleId="a8">
    <w:name w:val="header"/>
    <w:basedOn w:val="a"/>
    <w:link w:val="a9"/>
    <w:uiPriority w:val="99"/>
    <w:rsid w:val="008A72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729A"/>
    <w:rPr>
      <w:sz w:val="24"/>
      <w:szCs w:val="24"/>
    </w:rPr>
  </w:style>
  <w:style w:type="character" w:customStyle="1" w:styleId="apple-style-span">
    <w:name w:val="apple-style-span"/>
    <w:basedOn w:val="a0"/>
    <w:rsid w:val="00090D78"/>
  </w:style>
  <w:style w:type="paragraph" w:customStyle="1" w:styleId="aa">
    <w:name w:val="Знак Знак Знак"/>
    <w:basedOn w:val="a"/>
    <w:autoRedefine/>
    <w:rsid w:val="004F408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"/>
    <w:basedOn w:val="a"/>
    <w:autoRedefine/>
    <w:rsid w:val="00B6422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List Paragraph"/>
    <w:basedOn w:val="a"/>
    <w:uiPriority w:val="34"/>
    <w:qFormat/>
    <w:rsid w:val="00FB279F"/>
    <w:pPr>
      <w:ind w:left="720"/>
      <w:contextualSpacing/>
    </w:pPr>
  </w:style>
  <w:style w:type="paragraph" w:styleId="ad">
    <w:name w:val="Normal (Web)"/>
    <w:basedOn w:val="a"/>
    <w:rsid w:val="00927289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Style6">
    <w:name w:val="Style6"/>
    <w:basedOn w:val="a"/>
    <w:rsid w:val="00A94E9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13">
    <w:name w:val="Font Style13"/>
    <w:rsid w:val="00A94E93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A94E93"/>
    <w:pPr>
      <w:widowControl w:val="0"/>
      <w:autoSpaceDE w:val="0"/>
      <w:autoSpaceDN w:val="0"/>
      <w:adjustRightInd w:val="0"/>
      <w:spacing w:line="277" w:lineRule="exact"/>
      <w:jc w:val="center"/>
    </w:pPr>
  </w:style>
  <w:style w:type="paragraph" w:customStyle="1" w:styleId="Style10">
    <w:name w:val="Style10"/>
    <w:basedOn w:val="a"/>
    <w:rsid w:val="00257DB3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8">
    <w:name w:val="Style8"/>
    <w:basedOn w:val="a"/>
    <w:rsid w:val="00257DB3"/>
    <w:pPr>
      <w:widowControl w:val="0"/>
      <w:autoSpaceDE w:val="0"/>
      <w:autoSpaceDN w:val="0"/>
      <w:adjustRightInd w:val="0"/>
      <w:spacing w:line="274" w:lineRule="exact"/>
      <w:ind w:hanging="466"/>
    </w:pPr>
  </w:style>
  <w:style w:type="paragraph" w:customStyle="1" w:styleId="Style7">
    <w:name w:val="Style7"/>
    <w:basedOn w:val="a"/>
    <w:rsid w:val="00102193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997" Type="http://schemas.openxmlformats.org/officeDocument/2006/relationships/footer" Target="footer2.xml"/><Relationship Id="rId996" Type="http://schemas.openxmlformats.org/officeDocument/2006/relationships/footer" Target="footer3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AA4B0-F17C-44EA-AAE2-1FEFA9964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11</Pages>
  <Words>3615</Words>
  <Characters>20612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стандартов,</vt:lpstr>
    </vt:vector>
  </TitlesOfParts>
  <Company>=</Company>
  <LinksUpToDate>false</LinksUpToDate>
  <CharactersWithSpaces>24179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стандартов,</dc:title>
  <dc:subject/>
  <dc:creator>user</dc:creator>
  <cp:keywords/>
  <dc:description/>
  <cp:lastModifiedBy>user</cp:lastModifiedBy>
  <cp:revision>10</cp:revision>
  <cp:lastPrinted>2015-08-07T09:32:00Z</cp:lastPrinted>
  <dcterms:created xsi:type="dcterms:W3CDTF">2018-07-05T04:25:00Z</dcterms:created>
  <dcterms:modified xsi:type="dcterms:W3CDTF">2021-11-05T03:58:00Z</dcterms:modified>
</cp:coreProperties>
</file>